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1B9" w:rsidRDefault="00911892" w:rsidP="00786CD1">
      <w:pPr>
        <w:jc w:val="center"/>
        <w:rPr>
          <w:rFonts w:ascii="Copperplate Gothic Bold" w:hAnsi="Copperplate Gothic Bold"/>
          <w:sz w:val="44"/>
        </w:rPr>
      </w:pPr>
      <w:r>
        <w:rPr>
          <w:rFonts w:ascii="Copperplate Gothic Bold" w:hAnsi="Copperplate Gothic Bold"/>
          <w:noProof/>
          <w:sz w:val="44"/>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379095</wp:posOffset>
                </wp:positionV>
                <wp:extent cx="6038850" cy="1978660"/>
                <wp:effectExtent l="0" t="0" r="19050" b="2159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978660"/>
                        </a:xfrm>
                        <a:prstGeom prst="rect">
                          <a:avLst/>
                        </a:prstGeom>
                        <a:solidFill>
                          <a:sysClr val="window" lastClr="FFFFFF"/>
                        </a:solidFill>
                        <a:ln w="25400" cap="flat" cmpd="sng" algn="ctr">
                          <a:solidFill>
                            <a:srgbClr val="4F81BD"/>
                          </a:solidFill>
                          <a:prstDash val="solid"/>
                          <a:headEnd/>
                          <a:tailEnd/>
                        </a:ln>
                        <a:effectLst/>
                      </wps:spPr>
                      <wps:txbx>
                        <w:txbxContent>
                          <w:p w:rsidR="00911892" w:rsidRDefault="00911892" w:rsidP="0091189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11892" w:rsidRPr="00C03376" w:rsidRDefault="00911892" w:rsidP="00911892">
                            <w:pPr>
                              <w:jc w:val="center"/>
                              <w:rPr>
                                <w:rFonts w:ascii="Copperplate Gothic Bold" w:hAnsi="Copperplate Gothic Bold"/>
                                <w:sz w:val="32"/>
                              </w:rPr>
                            </w:pPr>
                            <w:r>
                              <w:rPr>
                                <w:rFonts w:ascii="Copperplate Gothic Bold" w:hAnsi="Copperplate Gothic Bold"/>
                                <w:sz w:val="32"/>
                              </w:rPr>
                              <w:t xml:space="preserve">Summer </w:t>
                            </w:r>
                            <w:r w:rsidRPr="00C03376">
                              <w:rPr>
                                <w:rFonts w:ascii="Copperplate Gothic Bold" w:hAnsi="Copperplate Gothic Bold"/>
                                <w:sz w:val="32"/>
                              </w:rPr>
                              <w:t>-</w:t>
                            </w:r>
                            <w:r>
                              <w:rPr>
                                <w:rFonts w:ascii="Copperplate Gothic Bold" w:hAnsi="Copperplate Gothic Bold"/>
                                <w:sz w:val="32"/>
                              </w:rPr>
                              <w:t xml:space="preserve"> </w:t>
                            </w:r>
                            <w:r w:rsidRPr="00C03376">
                              <w:rPr>
                                <w:rFonts w:ascii="Copperplate Gothic Bold" w:hAnsi="Copperplate Gothic Bold"/>
                                <w:sz w:val="32"/>
                              </w:rPr>
                              <w:t>201</w:t>
                            </w:r>
                            <w:r>
                              <w:rPr>
                                <w:rFonts w:ascii="Copperplate Gothic Bold" w:hAnsi="Copperplate Gothic Bold"/>
                                <w:sz w:val="32"/>
                              </w:rPr>
                              <w:t>4</w:t>
                            </w:r>
                          </w:p>
                          <w:p w:rsidR="00911892" w:rsidRDefault="00911892" w:rsidP="00911892">
                            <w:pPr>
                              <w:jc w:val="center"/>
                              <w:rPr>
                                <w:rFonts w:ascii="Copperplate Gothic Bold" w:hAnsi="Copperplate Gothic Bold"/>
                                <w:sz w:val="20"/>
                              </w:rPr>
                            </w:pPr>
                            <w:r>
                              <w:rPr>
                                <w:rFonts w:ascii="Copperplate Gothic Bold" w:hAnsi="Copperplate Gothic Bold"/>
                                <w:sz w:val="20"/>
                              </w:rPr>
                              <w:t>June 17, 2014</w:t>
                            </w:r>
                          </w:p>
                          <w:p w:rsidR="00911892" w:rsidRPr="00905C83" w:rsidRDefault="00911892" w:rsidP="00911892">
                            <w:pPr>
                              <w:jc w:val="center"/>
                              <w:rPr>
                                <w:rFonts w:ascii="Copperplate Gothic Bold" w:hAnsi="Copperplate Gothic Bold"/>
                                <w:sz w:val="20"/>
                              </w:rPr>
                            </w:pPr>
                            <w:r w:rsidRPr="00911892">
                              <w:rPr>
                                <w:rFonts w:ascii="Copperplate Gothic Bold" w:hAnsi="Copperplate Gothic Bold"/>
                                <w:sz w:val="20"/>
                              </w:rPr>
                              <w:t>Tuesday</w:t>
                            </w:r>
                            <w:r>
                              <w:rPr>
                                <w:rFonts w:ascii="Copperplate Gothic Bold" w:hAnsi="Copperplate Gothic Bold"/>
                                <w:sz w:val="20"/>
                              </w:rPr>
                              <w:t xml:space="preserve"> 2:00pm to 5:00pm</w:t>
                            </w:r>
                          </w:p>
                          <w:p w:rsidR="00085D2A" w:rsidRPr="00905C83" w:rsidRDefault="00085D2A" w:rsidP="00250F2E">
                            <w:pPr>
                              <w:jc w:val="center"/>
                              <w:rPr>
                                <w:rFonts w:ascii="Copperplate Gothic Bold" w:eastAsia="Times New Roman" w:hAnsi="Copperplate Gothic Bold" w:cs="Times New Roman"/>
                                <w:sz w:val="2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5pt;margin-top:29.85pt;width:475.5pt;height:15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" fillcolor="window" strokecolor="#4f81bd" strokeweight="2pt">
                <v:textbox>
                  <w:txbxContent>
                    <w:p w:rsidR="00911892" w:rsidRDefault="00911892" w:rsidP="0091189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11892" w:rsidRPr="00C03376" w:rsidRDefault="00911892" w:rsidP="00911892">
                      <w:pPr>
                        <w:jc w:val="center"/>
                        <w:rPr>
                          <w:rFonts w:ascii="Copperplate Gothic Bold" w:hAnsi="Copperplate Gothic Bold"/>
                          <w:sz w:val="32"/>
                        </w:rPr>
                      </w:pPr>
                      <w:r>
                        <w:rPr>
                          <w:rFonts w:ascii="Copperplate Gothic Bold" w:hAnsi="Copperplate Gothic Bold"/>
                          <w:sz w:val="32"/>
                        </w:rPr>
                        <w:t xml:space="preserve">Summer </w:t>
                      </w:r>
                      <w:r w:rsidRPr="00C03376">
                        <w:rPr>
                          <w:rFonts w:ascii="Copperplate Gothic Bold" w:hAnsi="Copperplate Gothic Bold"/>
                          <w:sz w:val="32"/>
                        </w:rPr>
                        <w:t>-</w:t>
                      </w:r>
                      <w:r>
                        <w:rPr>
                          <w:rFonts w:ascii="Copperplate Gothic Bold" w:hAnsi="Copperplate Gothic Bold"/>
                          <w:sz w:val="32"/>
                        </w:rPr>
                        <w:t xml:space="preserve"> </w:t>
                      </w:r>
                      <w:r w:rsidRPr="00C03376">
                        <w:rPr>
                          <w:rFonts w:ascii="Copperplate Gothic Bold" w:hAnsi="Copperplate Gothic Bold"/>
                          <w:sz w:val="32"/>
                        </w:rPr>
                        <w:t>201</w:t>
                      </w:r>
                      <w:r>
                        <w:rPr>
                          <w:rFonts w:ascii="Copperplate Gothic Bold" w:hAnsi="Copperplate Gothic Bold"/>
                          <w:sz w:val="32"/>
                        </w:rPr>
                        <w:t>4</w:t>
                      </w:r>
                    </w:p>
                    <w:p w:rsidR="00911892" w:rsidRDefault="00911892" w:rsidP="00911892">
                      <w:pPr>
                        <w:jc w:val="center"/>
                        <w:rPr>
                          <w:rFonts w:ascii="Copperplate Gothic Bold" w:hAnsi="Copperplate Gothic Bold"/>
                          <w:sz w:val="20"/>
                        </w:rPr>
                      </w:pPr>
                      <w:r>
                        <w:rPr>
                          <w:rFonts w:ascii="Copperplate Gothic Bold" w:hAnsi="Copperplate Gothic Bold"/>
                          <w:sz w:val="20"/>
                        </w:rPr>
                        <w:t>June 17, 2014</w:t>
                      </w:r>
                    </w:p>
                    <w:p w:rsidR="00911892" w:rsidRPr="00905C83" w:rsidRDefault="00911892" w:rsidP="00911892">
                      <w:pPr>
                        <w:jc w:val="center"/>
                        <w:rPr>
                          <w:rFonts w:ascii="Copperplate Gothic Bold" w:hAnsi="Copperplate Gothic Bold"/>
                          <w:sz w:val="20"/>
                        </w:rPr>
                      </w:pPr>
                      <w:r w:rsidRPr="00911892">
                        <w:rPr>
                          <w:rFonts w:ascii="Copperplate Gothic Bold" w:hAnsi="Copperplate Gothic Bold"/>
                          <w:sz w:val="20"/>
                        </w:rPr>
                        <w:t>Tuesday</w:t>
                      </w:r>
                      <w:r>
                        <w:rPr>
                          <w:rFonts w:ascii="Copperplate Gothic Bold" w:hAnsi="Copperplate Gothic Bold"/>
                          <w:sz w:val="20"/>
                        </w:rPr>
                        <w:t xml:space="preserve"> 2:00pm to 5:00pm</w:t>
                      </w:r>
                    </w:p>
                    <w:p w:rsidR="00085D2A" w:rsidRPr="00905C83" w:rsidRDefault="00085D2A" w:rsidP="00250F2E">
                      <w:pPr>
                        <w:jc w:val="center"/>
                        <w:rPr>
                          <w:rFonts w:ascii="Copperplate Gothic Bold" w:eastAsia="Times New Roman" w:hAnsi="Copperplate Gothic Bold" w:cs="Times New Roman"/>
                          <w:sz w:val="20"/>
                        </w:rPr>
                      </w:pPr>
                    </w:p>
                  </w:txbxContent>
                </v:textbox>
              </v:shape>
            </w:pict>
          </mc:Fallback>
        </mc:AlternateContent>
      </w:r>
    </w:p>
    <w:p w:rsidR="009451B9" w:rsidRDefault="009451B9" w:rsidP="00786CD1">
      <w:pPr>
        <w:jc w:val="center"/>
        <w:rPr>
          <w:rFonts w:ascii="Copperplate Gothic Bold" w:hAnsi="Copperplate Gothic Bold"/>
          <w:sz w:val="44"/>
        </w:rPr>
      </w:pPr>
    </w:p>
    <w:p w:rsidR="009451B9" w:rsidRDefault="009451B9" w:rsidP="00B26F6F">
      <w:pPr>
        <w:rPr>
          <w:rFonts w:ascii="Copperplate Gothic Bold" w:hAnsi="Copperplate Gothic Bold"/>
          <w:sz w:val="44"/>
        </w:rPr>
      </w:pPr>
    </w:p>
    <w:p w:rsidR="009451B9" w:rsidRDefault="009451B9" w:rsidP="00B26F6F">
      <w:pPr>
        <w:rPr>
          <w:rFonts w:ascii="Copperplate Gothic Bold" w:hAnsi="Copperplate Gothic Bold"/>
          <w:sz w:val="44"/>
        </w:rPr>
      </w:pPr>
    </w:p>
    <w:p w:rsidR="009451B9" w:rsidRDefault="009451B9" w:rsidP="00786CD1">
      <w:pPr>
        <w:jc w:val="center"/>
        <w:rPr>
          <w:rFonts w:ascii="Copperplate Gothic Bold" w:hAnsi="Copperplate Gothic Bold"/>
          <w:sz w:val="44"/>
        </w:rPr>
      </w:pPr>
    </w:p>
    <w:p w:rsidR="009451B9" w:rsidRDefault="009451B9" w:rsidP="00786CD1">
      <w:pPr>
        <w:jc w:val="center"/>
        <w:rPr>
          <w:rFonts w:ascii="Copperplate Gothic Bold" w:hAnsi="Copperplate Gothic Bold"/>
          <w:sz w:val="44"/>
        </w:rPr>
      </w:pPr>
    </w:p>
    <w:p w:rsidR="009451B9" w:rsidRDefault="00911892" w:rsidP="00786CD1">
      <w:pPr>
        <w:jc w:val="center"/>
        <w:rPr>
          <w:rFonts w:ascii="Copperplate Gothic Bold" w:hAnsi="Copperplate Gothic Bold"/>
          <w:sz w:val="44"/>
        </w:rPr>
      </w:pPr>
      <w:r>
        <w:rPr>
          <w:rFonts w:ascii="Copperplate Gothic Bold" w:hAnsi="Copperplate Gothic Bold"/>
          <w:noProof/>
          <w:sz w:val="44"/>
        </w:rPr>
        <mc:AlternateContent>
          <mc:Choice Requires="wps">
            <w:drawing>
              <wp:anchor distT="0" distB="0" distL="114300" distR="114300" simplePos="0" relativeHeight="251660288" behindDoc="0" locked="0" layoutInCell="1" allowOverlap="1">
                <wp:simplePos x="0" y="0"/>
                <wp:positionH relativeFrom="column">
                  <wp:posOffset>3190875</wp:posOffset>
                </wp:positionH>
                <wp:positionV relativeFrom="paragraph">
                  <wp:posOffset>-412750</wp:posOffset>
                </wp:positionV>
                <wp:extent cx="2895600" cy="1619250"/>
                <wp:effectExtent l="0" t="0" r="19050" b="1905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85D2A" w:rsidRDefault="00085D2A" w:rsidP="00250F2E">
                            <w:pPr>
                              <w:jc w:val="center"/>
                              <w:rPr>
                                <w:rFonts w:ascii="Berlin Sans FB Demi" w:eastAsia="Times New Roman" w:hAnsi="Berlin Sans FB Demi" w:cs="Times New Roman"/>
                              </w:rPr>
                            </w:pPr>
                          </w:p>
                          <w:p w:rsidR="00085D2A" w:rsidRDefault="00085D2A" w:rsidP="00250F2E">
                            <w:pPr>
                              <w:jc w:val="center"/>
                              <w:rPr>
                                <w:rFonts w:ascii="Berlin Sans FB Demi" w:eastAsia="Times New Roman" w:hAnsi="Berlin Sans FB Demi" w:cs="Times New Roman"/>
                              </w:rPr>
                            </w:pPr>
                          </w:p>
                          <w:p w:rsidR="00085D2A" w:rsidRPr="00250F2E" w:rsidRDefault="00085D2A" w:rsidP="00250F2E">
                            <w:pPr>
                              <w:jc w:val="center"/>
                              <w:rPr>
                                <w:rFonts w:ascii="Berlin Sans FB Demi" w:eastAsia="Times New Roman" w:hAnsi="Berlin Sans FB Demi" w:cs="SymbolMT"/>
                                <w:color w:val="000000"/>
                                <w:sz w:val="24"/>
                                <w:szCs w:val="24"/>
                              </w:rPr>
                            </w:pPr>
                            <w:r w:rsidRPr="00250F2E">
                              <w:rPr>
                                <w:rFonts w:ascii="Berlin Sans FB Demi" w:eastAsia="Times New Roman" w:hAnsi="Berlin Sans FB Demi" w:cs="SymbolMT"/>
                                <w:color w:val="000000"/>
                                <w:sz w:val="24"/>
                                <w:szCs w:val="24"/>
                              </w:rPr>
                              <w:t>Course Code</w:t>
                            </w:r>
                          </w:p>
                          <w:p w:rsidR="00085D2A" w:rsidRPr="00250F2E" w:rsidRDefault="00085D2A" w:rsidP="00250F2E">
                            <w:pPr>
                              <w:spacing w:after="0" w:line="240" w:lineRule="auto"/>
                              <w:jc w:val="center"/>
                              <w:rPr>
                                <w:rFonts w:ascii="Algerian" w:eastAsia="Times New Roman" w:hAnsi="Algerian" w:cs="SymbolMT"/>
                                <w:color w:val="000000"/>
                                <w:sz w:val="32"/>
                                <w:szCs w:val="24"/>
                              </w:rPr>
                            </w:pPr>
                            <w:r w:rsidRPr="00250F2E">
                              <w:rPr>
                                <w:rFonts w:ascii="Algerian" w:eastAsia="Times New Roman" w:hAnsi="Algerian" w:cs="SymbolMT"/>
                                <w:color w:val="000000"/>
                                <w:sz w:val="32"/>
                                <w:szCs w:val="24"/>
                              </w:rPr>
                              <w:t>S-403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51.25pt;margin-top:-32.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" fillcolor="window" strokecolor="#4f81bd" strokeweight="2pt">
                <v:textbox>
                  <w:txbxContent>
                    <w:p w:rsidR="00085D2A" w:rsidRDefault="00085D2A" w:rsidP="00250F2E">
                      <w:pPr>
                        <w:jc w:val="center"/>
                        <w:rPr>
                          <w:rFonts w:ascii="Berlin Sans FB Demi" w:eastAsia="Times New Roman" w:hAnsi="Berlin Sans FB Demi" w:cs="Times New Roman"/>
                        </w:rPr>
                      </w:pPr>
                    </w:p>
                    <w:p w:rsidR="00085D2A" w:rsidRDefault="00085D2A" w:rsidP="00250F2E">
                      <w:pPr>
                        <w:jc w:val="center"/>
                        <w:rPr>
                          <w:rFonts w:ascii="Berlin Sans FB Demi" w:eastAsia="Times New Roman" w:hAnsi="Berlin Sans FB Demi" w:cs="Times New Roman"/>
                        </w:rPr>
                      </w:pPr>
                    </w:p>
                    <w:p w:rsidR="00085D2A" w:rsidRPr="00250F2E" w:rsidRDefault="00085D2A" w:rsidP="00250F2E">
                      <w:pPr>
                        <w:jc w:val="center"/>
                        <w:rPr>
                          <w:rFonts w:ascii="Berlin Sans FB Demi" w:eastAsia="Times New Roman" w:hAnsi="Berlin Sans FB Demi" w:cs="SymbolMT"/>
                          <w:color w:val="000000"/>
                          <w:sz w:val="24"/>
                          <w:szCs w:val="24"/>
                        </w:rPr>
                      </w:pPr>
                      <w:r w:rsidRPr="00250F2E">
                        <w:rPr>
                          <w:rFonts w:ascii="Berlin Sans FB Demi" w:eastAsia="Times New Roman" w:hAnsi="Berlin Sans FB Demi" w:cs="SymbolMT"/>
                          <w:color w:val="000000"/>
                          <w:sz w:val="24"/>
                          <w:szCs w:val="24"/>
                        </w:rPr>
                        <w:t>Course Code</w:t>
                      </w:r>
                    </w:p>
                    <w:p w:rsidR="00085D2A" w:rsidRPr="00250F2E" w:rsidRDefault="00085D2A" w:rsidP="00250F2E">
                      <w:pPr>
                        <w:spacing w:after="0" w:line="240" w:lineRule="auto"/>
                        <w:jc w:val="center"/>
                        <w:rPr>
                          <w:rFonts w:ascii="Algerian" w:eastAsia="Times New Roman" w:hAnsi="Algerian" w:cs="SymbolMT"/>
                          <w:color w:val="000000"/>
                          <w:sz w:val="32"/>
                          <w:szCs w:val="24"/>
                        </w:rPr>
                      </w:pPr>
                      <w:r w:rsidRPr="00250F2E">
                        <w:rPr>
                          <w:rFonts w:ascii="Algerian" w:eastAsia="Times New Roman" w:hAnsi="Algerian" w:cs="SymbolMT"/>
                          <w:color w:val="000000"/>
                          <w:sz w:val="32"/>
                          <w:szCs w:val="24"/>
                        </w:rPr>
                        <w:t>S-403</w:t>
                      </w:r>
                    </w:p>
                  </w:txbxContent>
                </v:textbox>
              </v:shape>
            </w:pict>
          </mc:Fallback>
        </mc:AlternateContent>
      </w:r>
      <w:r>
        <w:rPr>
          <w:rFonts w:ascii="Copperplate Gothic Bold" w:hAnsi="Copperplate Gothic Bold"/>
          <w:noProof/>
          <w:sz w:val="44"/>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-412750</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85D2A" w:rsidRDefault="00085D2A" w:rsidP="00250F2E">
                            <w:pPr>
                              <w:jc w:val="center"/>
                              <w:rPr>
                                <w:rFonts w:ascii="Calibri" w:eastAsia="Times New Roman" w:hAnsi="Calibri" w:cs="Times New Roman"/>
                              </w:rPr>
                            </w:pPr>
                            <w:r>
                              <w:rPr>
                                <w:rFonts w:ascii="Berlin Sans FB Demi" w:eastAsia="Times New Roman" w:hAnsi="Berlin Sans FB Demi" w:cs="Times New Roman"/>
                                <w:sz w:val="28"/>
                              </w:rPr>
                              <w:t>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75pt;margin-top:-32.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" fillcolor="window" strokecolor="#4f81bd" strokeweight="2pt">
                <v:textbox>
                  <w:txbxContent>
                    <w:p w:rsidR="00085D2A" w:rsidRDefault="00085D2A" w:rsidP="00250F2E">
                      <w:pPr>
                        <w:jc w:val="center"/>
                        <w:rPr>
                          <w:rFonts w:ascii="Calibri" w:eastAsia="Times New Roman" w:hAnsi="Calibri" w:cs="Times New Roman"/>
                        </w:rPr>
                      </w:pPr>
                      <w:r>
                        <w:rPr>
                          <w:rFonts w:ascii="Berlin Sans FB Demi" w:eastAsia="Times New Roman" w:hAnsi="Berlin Sans FB Demi" w:cs="Times New Roman"/>
                          <w:sz w:val="28"/>
                        </w:rPr>
                        <w:t>Skills</w:t>
                      </w:r>
                    </w:p>
                  </w:txbxContent>
                </v:textbox>
              </v:shape>
            </w:pict>
          </mc:Fallback>
        </mc:AlternateContent>
      </w:r>
    </w:p>
    <w:p w:rsidR="009451B9" w:rsidRDefault="009451B9" w:rsidP="00786CD1">
      <w:pPr>
        <w:jc w:val="center"/>
        <w:rPr>
          <w:rFonts w:ascii="Copperplate Gothic Bold" w:hAnsi="Copperplate Gothic Bold"/>
          <w:sz w:val="44"/>
        </w:rPr>
      </w:pPr>
    </w:p>
    <w:p w:rsidR="009451B9" w:rsidRDefault="009451B9" w:rsidP="00786CD1">
      <w:pPr>
        <w:jc w:val="center"/>
        <w:rPr>
          <w:rFonts w:ascii="Copperplate Gothic Bold" w:hAnsi="Copperplate Gothic Bold"/>
          <w:sz w:val="44"/>
        </w:rPr>
      </w:pPr>
    </w:p>
    <w:p w:rsidR="00122060" w:rsidRDefault="00122060" w:rsidP="00122060">
      <w:pPr>
        <w:jc w:val="right"/>
      </w:pPr>
    </w:p>
    <w:p w:rsidR="0079620D" w:rsidRPr="0079620D" w:rsidRDefault="00911892" w:rsidP="0079620D">
      <w:r>
        <w:rPr>
          <w:noProof/>
        </w:rPr>
        <mc:AlternateContent>
          <mc:Choice Requires="wps">
            <w:drawing>
              <wp:anchor distT="0" distB="0" distL="114300" distR="114300" simplePos="0" relativeHeight="251663360" behindDoc="0" locked="0" layoutInCell="1" allowOverlap="1">
                <wp:simplePos x="0" y="0"/>
                <wp:positionH relativeFrom="column">
                  <wp:posOffset>3190875</wp:posOffset>
                </wp:positionH>
                <wp:positionV relativeFrom="paragraph">
                  <wp:posOffset>2150745</wp:posOffset>
                </wp:positionV>
                <wp:extent cx="2895600" cy="1619250"/>
                <wp:effectExtent l="0" t="0" r="19050" b="1905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85D2A" w:rsidRPr="005E0E73" w:rsidRDefault="00085D2A" w:rsidP="005E0E73">
                            <w:pPr>
                              <w:autoSpaceDE w:val="0"/>
                              <w:autoSpaceDN w:val="0"/>
                              <w:adjustRightInd w:val="0"/>
                              <w:rPr>
                                <w:rFonts w:ascii="Arial" w:eastAsia="Times New Roman" w:hAnsi="Arial" w:cs="Arial"/>
                                <w:b/>
                                <w:bCs/>
                                <w:color w:val="000000"/>
                                <w:sz w:val="18"/>
                                <w:szCs w:val="24"/>
                              </w:rPr>
                            </w:pPr>
                            <w:r w:rsidRPr="005E0E73">
                              <w:rPr>
                                <w:rFonts w:ascii="Arial" w:eastAsia="Times New Roman" w:hAnsi="Arial" w:cs="Arial"/>
                                <w:b/>
                                <w:bCs/>
                                <w:color w:val="000000"/>
                                <w:sz w:val="18"/>
                                <w:szCs w:val="24"/>
                              </w:rPr>
                              <w:t>Notes:</w:t>
                            </w:r>
                          </w:p>
                          <w:p w:rsidR="00085D2A" w:rsidRPr="00470EFB" w:rsidRDefault="00085D2A" w:rsidP="00470EFB">
                            <w:pPr>
                              <w:numPr>
                                <w:ilvl w:val="0"/>
                                <w:numId w:val="1"/>
                              </w:numPr>
                              <w:autoSpaceDE w:val="0"/>
                              <w:autoSpaceDN w:val="0"/>
                              <w:adjustRightInd w:val="0"/>
                              <w:spacing w:after="0" w:line="240" w:lineRule="auto"/>
                              <w:ind w:left="426"/>
                              <w:jc w:val="both"/>
                              <w:rPr>
                                <w:rFonts w:ascii="Arial" w:eastAsia="Times New Roman" w:hAnsi="Arial" w:cs="Arial"/>
                                <w:color w:val="000000"/>
                                <w:sz w:val="18"/>
                                <w:szCs w:val="24"/>
                              </w:rPr>
                            </w:pPr>
                            <w:r w:rsidRPr="00470EFB">
                              <w:rPr>
                                <w:rFonts w:ascii="Arial" w:eastAsia="Times New Roman" w:hAnsi="Arial" w:cs="Arial"/>
                                <w:color w:val="000000"/>
                                <w:sz w:val="18"/>
                                <w:szCs w:val="24"/>
                              </w:rPr>
                              <w:t xml:space="preserve"> Attempt any five questions. </w:t>
                            </w:r>
                          </w:p>
                          <w:p w:rsidR="00085D2A" w:rsidRPr="00470EFB" w:rsidRDefault="00085D2A" w:rsidP="00470EFB">
                            <w:pPr>
                              <w:autoSpaceDE w:val="0"/>
                              <w:autoSpaceDN w:val="0"/>
                              <w:adjustRightInd w:val="0"/>
                              <w:spacing w:after="0" w:line="240" w:lineRule="auto"/>
                              <w:ind w:left="426"/>
                              <w:jc w:val="both"/>
                              <w:rPr>
                                <w:rFonts w:ascii="Arial" w:eastAsia="Times New Roman" w:hAnsi="Arial" w:cs="Arial"/>
                                <w:color w:val="000000"/>
                                <w:sz w:val="18"/>
                                <w:szCs w:val="24"/>
                              </w:rPr>
                            </w:pPr>
                          </w:p>
                          <w:p w:rsidR="00085D2A" w:rsidRPr="00470EFB" w:rsidRDefault="00085D2A" w:rsidP="00470EFB">
                            <w:pPr>
                              <w:numPr>
                                <w:ilvl w:val="0"/>
                                <w:numId w:val="1"/>
                              </w:numPr>
                              <w:autoSpaceDE w:val="0"/>
                              <w:autoSpaceDN w:val="0"/>
                              <w:adjustRightInd w:val="0"/>
                              <w:spacing w:after="0" w:line="240" w:lineRule="auto"/>
                              <w:ind w:left="426"/>
                              <w:jc w:val="both"/>
                              <w:rPr>
                                <w:rFonts w:ascii="Arial" w:eastAsia="Times New Roman" w:hAnsi="Arial" w:cs="Arial"/>
                                <w:color w:val="000000"/>
                                <w:sz w:val="18"/>
                                <w:szCs w:val="24"/>
                              </w:rPr>
                            </w:pPr>
                            <w:r w:rsidRPr="00470EFB">
                              <w:rPr>
                                <w:rFonts w:ascii="Arial" w:eastAsia="Times New Roman" w:hAnsi="Arial" w:cs="Arial"/>
                                <w:color w:val="000000"/>
                                <w:sz w:val="18"/>
                                <w:szCs w:val="24"/>
                              </w:rPr>
                              <w:t xml:space="preserve">Answers are expected to be precise, to the point and well written. </w:t>
                            </w:r>
                          </w:p>
                          <w:p w:rsidR="00085D2A" w:rsidRPr="00470EFB" w:rsidRDefault="00085D2A" w:rsidP="00470EFB">
                            <w:pPr>
                              <w:autoSpaceDE w:val="0"/>
                              <w:autoSpaceDN w:val="0"/>
                              <w:adjustRightInd w:val="0"/>
                              <w:spacing w:after="0" w:line="240" w:lineRule="auto"/>
                              <w:ind w:left="426"/>
                              <w:jc w:val="both"/>
                              <w:rPr>
                                <w:rFonts w:ascii="Arial" w:eastAsia="Times New Roman" w:hAnsi="Arial" w:cs="Arial"/>
                                <w:color w:val="000000"/>
                                <w:sz w:val="18"/>
                                <w:szCs w:val="24"/>
                              </w:rPr>
                            </w:pPr>
                          </w:p>
                          <w:p w:rsidR="00085D2A" w:rsidRPr="00470EFB" w:rsidRDefault="00085D2A" w:rsidP="00470EFB">
                            <w:pPr>
                              <w:numPr>
                                <w:ilvl w:val="0"/>
                                <w:numId w:val="1"/>
                              </w:numPr>
                              <w:spacing w:after="0" w:line="240" w:lineRule="auto"/>
                              <w:ind w:left="426"/>
                              <w:contextualSpacing/>
                              <w:jc w:val="both"/>
                              <w:rPr>
                                <w:rFonts w:ascii="Arial" w:eastAsia="Calibri" w:hAnsi="Arial" w:cs="Arial"/>
                                <w:sz w:val="24"/>
                              </w:rPr>
                            </w:pPr>
                            <w:r w:rsidRPr="00470EFB">
                              <w:rPr>
                                <w:rFonts w:ascii="Arial" w:eastAsia="Calibri" w:hAnsi="Arial" w:cs="Arial"/>
                                <w:color w:val="000000"/>
                                <w:sz w:val="18"/>
                              </w:rPr>
                              <w:t>Neatness and style will be taken into account in marking the papers.</w:t>
                            </w:r>
                          </w:p>
                          <w:p w:rsidR="00085D2A" w:rsidRDefault="00085D2A" w:rsidP="00A043D9">
                            <w:pPr>
                              <w:autoSpaceDE w:val="0"/>
                              <w:autoSpaceDN w:val="0"/>
                              <w:adjustRightInd w:val="0"/>
                              <w:jc w:val="both"/>
                              <w:rPr>
                                <w:rFonts w:ascii="Arial" w:eastAsia="Times New Roman" w:hAnsi="Arial" w:cs="Arial"/>
                                <w:b/>
                                <w:bCs/>
                                <w:sz w:val="18"/>
                              </w:rPr>
                            </w:pPr>
                            <w:r w:rsidRPr="00C03376">
                              <w:rPr>
                                <w:rFonts w:ascii="Arial" w:eastAsia="Times New Roman" w:hAnsi="Arial" w:cs="Arial"/>
                                <w:b/>
                                <w:bCs/>
                                <w:sz w:val="18"/>
                              </w:rPr>
                              <w:t>:</w:t>
                            </w:r>
                          </w:p>
                          <w:p w:rsidR="00085D2A" w:rsidRPr="00C03376" w:rsidRDefault="00085D2A" w:rsidP="00A043D9">
                            <w:pPr>
                              <w:autoSpaceDE w:val="0"/>
                              <w:autoSpaceDN w:val="0"/>
                              <w:adjustRightInd w:val="0"/>
                              <w:jc w:val="both"/>
                              <w:rPr>
                                <w:rFonts w:ascii="Arial" w:eastAsia="Times New Roman" w:hAnsi="Arial" w:cs="Arial"/>
                                <w:b/>
                                <w:bCs/>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Attempt any five questions</w:t>
                            </w:r>
                            <w:r w:rsidRPr="00C03376">
                              <w:rPr>
                                <w:rFonts w:ascii="Arial" w:eastAsia="Times New Roman" w:hAnsi="Arial" w:cs="Arial"/>
                                <w:sz w:val="18"/>
                              </w:rPr>
                              <w:t xml:space="preserve">. </w:t>
                            </w: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Answers are expected to b</w:t>
                            </w:r>
                            <w:r w:rsidRPr="00C03376">
                              <w:rPr>
                                <w:rFonts w:ascii="Arial" w:eastAsia="Times New Roman" w:hAnsi="Arial" w:cs="Arial"/>
                                <w:sz w:val="18"/>
                              </w:rPr>
                              <w:t xml:space="preserve">e precise, to the point and well written. </w:t>
                            </w:r>
                          </w:p>
                          <w:p w:rsidR="00085D2A" w:rsidRPr="00C03376" w:rsidRDefault="00085D2A" w:rsidP="00A043D9">
                            <w:pPr>
                              <w:autoSpaceDE w:val="0"/>
                              <w:autoSpaceDN w:val="0"/>
                              <w:adjustRightInd w:val="0"/>
                              <w:ind w:left="426"/>
                              <w:jc w:val="both"/>
                              <w:rPr>
                                <w:rFonts w:ascii="Arial" w:eastAsia="Times New Roman" w:hAnsi="Arial" w:cs="Arial"/>
                                <w:sz w:val="18"/>
                              </w:rPr>
                            </w:pPr>
                          </w:p>
                          <w:p w:rsidR="00085D2A" w:rsidRPr="00C03376" w:rsidRDefault="00085D2A" w:rsidP="00A043D9">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p w:rsidR="00085D2A" w:rsidRDefault="00085D2A" w:rsidP="00A043D9">
                            <w:pPr>
                              <w:autoSpaceDE w:val="0"/>
                              <w:autoSpaceDN w:val="0"/>
                              <w:adjustRightInd w:val="0"/>
                              <w:jc w:val="both"/>
                              <w:rPr>
                                <w:rFonts w:ascii="Arial" w:eastAsia="Times New Roman" w:hAnsi="Arial" w:cs="Arial"/>
                                <w:b/>
                                <w:bCs/>
                                <w:sz w:val="18"/>
                              </w:rPr>
                            </w:pPr>
                            <w:r w:rsidRPr="00C03376">
                              <w:rPr>
                                <w:rFonts w:ascii="Arial" w:eastAsia="Times New Roman" w:hAnsi="Arial" w:cs="Arial"/>
                                <w:b/>
                                <w:bCs/>
                                <w:sz w:val="18"/>
                              </w:rPr>
                              <w:t>otes:</w:t>
                            </w:r>
                          </w:p>
                          <w:p w:rsidR="00085D2A" w:rsidRPr="00C03376" w:rsidRDefault="00085D2A" w:rsidP="00A043D9">
                            <w:pPr>
                              <w:autoSpaceDE w:val="0"/>
                              <w:autoSpaceDN w:val="0"/>
                              <w:adjustRightInd w:val="0"/>
                              <w:jc w:val="both"/>
                              <w:rPr>
                                <w:rFonts w:ascii="Arial" w:eastAsia="Times New Roman" w:hAnsi="Arial" w:cs="Arial"/>
                                <w:b/>
                                <w:bCs/>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Attempt any five questions</w:t>
                            </w:r>
                            <w:r w:rsidRPr="00C03376">
                              <w:rPr>
                                <w:rFonts w:ascii="Arial" w:eastAsia="Times New Roman" w:hAnsi="Arial" w:cs="Arial"/>
                                <w:sz w:val="18"/>
                              </w:rPr>
                              <w:t xml:space="preserve">. </w:t>
                            </w:r>
                          </w:p>
                          <w:p w:rsidR="00085D2A" w:rsidRPr="00C03376" w:rsidRDefault="00085D2A" w:rsidP="00A043D9">
                            <w:pPr>
                              <w:autoSpaceDE w:val="0"/>
                              <w:autoSpaceDN w:val="0"/>
                              <w:adjustRightInd w:val="0"/>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Answers are expected to b</w:t>
                            </w:r>
                            <w:r w:rsidRPr="00C03376">
                              <w:rPr>
                                <w:rFonts w:ascii="Arial" w:eastAsia="Times New Roman" w:hAnsi="Arial" w:cs="Arial"/>
                                <w:sz w:val="18"/>
                              </w:rPr>
                              <w:t xml:space="preserve">e precise, to the point and well written. </w:t>
                            </w:r>
                          </w:p>
                          <w:p w:rsidR="00085D2A" w:rsidRPr="00C03376" w:rsidRDefault="00085D2A" w:rsidP="00A043D9">
                            <w:pPr>
                              <w:autoSpaceDE w:val="0"/>
                              <w:autoSpaceDN w:val="0"/>
                              <w:adjustRightInd w:val="0"/>
                              <w:ind w:left="426"/>
                              <w:jc w:val="both"/>
                              <w:rPr>
                                <w:rFonts w:ascii="Arial" w:eastAsia="Times New Roman" w:hAnsi="Arial" w:cs="Arial"/>
                                <w:sz w:val="18"/>
                              </w:rPr>
                            </w:pPr>
                          </w:p>
                          <w:p w:rsidR="00085D2A" w:rsidRPr="00C03376" w:rsidRDefault="00085D2A" w:rsidP="00A043D9">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51.25pt;margin-top:169.3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" fillcolor="window" strokecolor="#4f81bd" strokeweight="2pt">
                <v:textbox>
                  <w:txbxContent>
                    <w:p w:rsidR="00085D2A" w:rsidRPr="005E0E73" w:rsidRDefault="00085D2A" w:rsidP="005E0E73">
                      <w:pPr>
                        <w:autoSpaceDE w:val="0"/>
                        <w:autoSpaceDN w:val="0"/>
                        <w:adjustRightInd w:val="0"/>
                        <w:rPr>
                          <w:rFonts w:ascii="Arial" w:eastAsia="Times New Roman" w:hAnsi="Arial" w:cs="Arial"/>
                          <w:b/>
                          <w:bCs/>
                          <w:color w:val="000000"/>
                          <w:sz w:val="18"/>
                          <w:szCs w:val="24"/>
                        </w:rPr>
                      </w:pPr>
                      <w:r w:rsidRPr="005E0E73">
                        <w:rPr>
                          <w:rFonts w:ascii="Arial" w:eastAsia="Times New Roman" w:hAnsi="Arial" w:cs="Arial"/>
                          <w:b/>
                          <w:bCs/>
                          <w:color w:val="000000"/>
                          <w:sz w:val="18"/>
                          <w:szCs w:val="24"/>
                        </w:rPr>
                        <w:t>Notes:</w:t>
                      </w:r>
                    </w:p>
                    <w:p w:rsidR="00085D2A" w:rsidRPr="00470EFB" w:rsidRDefault="00085D2A" w:rsidP="00470EFB">
                      <w:pPr>
                        <w:numPr>
                          <w:ilvl w:val="0"/>
                          <w:numId w:val="1"/>
                        </w:numPr>
                        <w:autoSpaceDE w:val="0"/>
                        <w:autoSpaceDN w:val="0"/>
                        <w:adjustRightInd w:val="0"/>
                        <w:spacing w:after="0" w:line="240" w:lineRule="auto"/>
                        <w:ind w:left="426"/>
                        <w:jc w:val="both"/>
                        <w:rPr>
                          <w:rFonts w:ascii="Arial" w:eastAsia="Times New Roman" w:hAnsi="Arial" w:cs="Arial"/>
                          <w:color w:val="000000"/>
                          <w:sz w:val="18"/>
                          <w:szCs w:val="24"/>
                        </w:rPr>
                      </w:pPr>
                      <w:r w:rsidRPr="00470EFB">
                        <w:rPr>
                          <w:rFonts w:ascii="Arial" w:eastAsia="Times New Roman" w:hAnsi="Arial" w:cs="Arial"/>
                          <w:color w:val="000000"/>
                          <w:sz w:val="18"/>
                          <w:szCs w:val="24"/>
                        </w:rPr>
                        <w:t xml:space="preserve"> Attempt any five questions. </w:t>
                      </w:r>
                    </w:p>
                    <w:p w:rsidR="00085D2A" w:rsidRPr="00470EFB" w:rsidRDefault="00085D2A" w:rsidP="00470EFB">
                      <w:pPr>
                        <w:autoSpaceDE w:val="0"/>
                        <w:autoSpaceDN w:val="0"/>
                        <w:adjustRightInd w:val="0"/>
                        <w:spacing w:after="0" w:line="240" w:lineRule="auto"/>
                        <w:ind w:left="426"/>
                        <w:jc w:val="both"/>
                        <w:rPr>
                          <w:rFonts w:ascii="Arial" w:eastAsia="Times New Roman" w:hAnsi="Arial" w:cs="Arial"/>
                          <w:color w:val="000000"/>
                          <w:sz w:val="18"/>
                          <w:szCs w:val="24"/>
                        </w:rPr>
                      </w:pPr>
                    </w:p>
                    <w:p w:rsidR="00085D2A" w:rsidRPr="00470EFB" w:rsidRDefault="00085D2A" w:rsidP="00470EFB">
                      <w:pPr>
                        <w:numPr>
                          <w:ilvl w:val="0"/>
                          <w:numId w:val="1"/>
                        </w:numPr>
                        <w:autoSpaceDE w:val="0"/>
                        <w:autoSpaceDN w:val="0"/>
                        <w:adjustRightInd w:val="0"/>
                        <w:spacing w:after="0" w:line="240" w:lineRule="auto"/>
                        <w:ind w:left="426"/>
                        <w:jc w:val="both"/>
                        <w:rPr>
                          <w:rFonts w:ascii="Arial" w:eastAsia="Times New Roman" w:hAnsi="Arial" w:cs="Arial"/>
                          <w:color w:val="000000"/>
                          <w:sz w:val="18"/>
                          <w:szCs w:val="24"/>
                        </w:rPr>
                      </w:pPr>
                      <w:r w:rsidRPr="00470EFB">
                        <w:rPr>
                          <w:rFonts w:ascii="Arial" w:eastAsia="Times New Roman" w:hAnsi="Arial" w:cs="Arial"/>
                          <w:color w:val="000000"/>
                          <w:sz w:val="18"/>
                          <w:szCs w:val="24"/>
                        </w:rPr>
                        <w:t xml:space="preserve">Answers are expected to be precise, to the point and well written. </w:t>
                      </w:r>
                    </w:p>
                    <w:p w:rsidR="00085D2A" w:rsidRPr="00470EFB" w:rsidRDefault="00085D2A" w:rsidP="00470EFB">
                      <w:pPr>
                        <w:autoSpaceDE w:val="0"/>
                        <w:autoSpaceDN w:val="0"/>
                        <w:adjustRightInd w:val="0"/>
                        <w:spacing w:after="0" w:line="240" w:lineRule="auto"/>
                        <w:ind w:left="426"/>
                        <w:jc w:val="both"/>
                        <w:rPr>
                          <w:rFonts w:ascii="Arial" w:eastAsia="Times New Roman" w:hAnsi="Arial" w:cs="Arial"/>
                          <w:color w:val="000000"/>
                          <w:sz w:val="18"/>
                          <w:szCs w:val="24"/>
                        </w:rPr>
                      </w:pPr>
                    </w:p>
                    <w:p w:rsidR="00085D2A" w:rsidRPr="00470EFB" w:rsidRDefault="00085D2A" w:rsidP="00470EFB">
                      <w:pPr>
                        <w:numPr>
                          <w:ilvl w:val="0"/>
                          <w:numId w:val="1"/>
                        </w:numPr>
                        <w:spacing w:after="0" w:line="240" w:lineRule="auto"/>
                        <w:ind w:left="426"/>
                        <w:contextualSpacing/>
                        <w:jc w:val="both"/>
                        <w:rPr>
                          <w:rFonts w:ascii="Arial" w:eastAsia="Calibri" w:hAnsi="Arial" w:cs="Arial"/>
                          <w:sz w:val="24"/>
                        </w:rPr>
                      </w:pPr>
                      <w:r w:rsidRPr="00470EFB">
                        <w:rPr>
                          <w:rFonts w:ascii="Arial" w:eastAsia="Calibri" w:hAnsi="Arial" w:cs="Arial"/>
                          <w:color w:val="000000"/>
                          <w:sz w:val="18"/>
                        </w:rPr>
                        <w:t>Neatness and style will be taken into account in marking the papers.</w:t>
                      </w:r>
                    </w:p>
                    <w:p w:rsidR="00085D2A" w:rsidRDefault="00085D2A" w:rsidP="00A043D9">
                      <w:pPr>
                        <w:autoSpaceDE w:val="0"/>
                        <w:autoSpaceDN w:val="0"/>
                        <w:adjustRightInd w:val="0"/>
                        <w:jc w:val="both"/>
                        <w:rPr>
                          <w:rFonts w:ascii="Arial" w:eastAsia="Times New Roman" w:hAnsi="Arial" w:cs="Arial"/>
                          <w:b/>
                          <w:bCs/>
                          <w:sz w:val="18"/>
                        </w:rPr>
                      </w:pPr>
                      <w:r w:rsidRPr="00C03376">
                        <w:rPr>
                          <w:rFonts w:ascii="Arial" w:eastAsia="Times New Roman" w:hAnsi="Arial" w:cs="Arial"/>
                          <w:b/>
                          <w:bCs/>
                          <w:sz w:val="18"/>
                        </w:rPr>
                        <w:t>:</w:t>
                      </w:r>
                    </w:p>
                    <w:p w:rsidR="00085D2A" w:rsidRPr="00C03376" w:rsidRDefault="00085D2A" w:rsidP="00A043D9">
                      <w:pPr>
                        <w:autoSpaceDE w:val="0"/>
                        <w:autoSpaceDN w:val="0"/>
                        <w:adjustRightInd w:val="0"/>
                        <w:jc w:val="both"/>
                        <w:rPr>
                          <w:rFonts w:ascii="Arial" w:eastAsia="Times New Roman" w:hAnsi="Arial" w:cs="Arial"/>
                          <w:b/>
                          <w:bCs/>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Attempt any five questions</w:t>
                      </w:r>
                      <w:r w:rsidRPr="00C03376">
                        <w:rPr>
                          <w:rFonts w:ascii="Arial" w:eastAsia="Times New Roman" w:hAnsi="Arial" w:cs="Arial"/>
                          <w:sz w:val="18"/>
                        </w:rPr>
                        <w:t xml:space="preserve">. </w:t>
                      </w: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Answers are expected to b</w:t>
                      </w:r>
                      <w:r w:rsidRPr="00C03376">
                        <w:rPr>
                          <w:rFonts w:ascii="Arial" w:eastAsia="Times New Roman" w:hAnsi="Arial" w:cs="Arial"/>
                          <w:sz w:val="18"/>
                        </w:rPr>
                        <w:t xml:space="preserve">e precise, to the point and well written. </w:t>
                      </w:r>
                    </w:p>
                    <w:p w:rsidR="00085D2A" w:rsidRPr="00C03376" w:rsidRDefault="00085D2A" w:rsidP="00A043D9">
                      <w:pPr>
                        <w:autoSpaceDE w:val="0"/>
                        <w:autoSpaceDN w:val="0"/>
                        <w:adjustRightInd w:val="0"/>
                        <w:ind w:left="426"/>
                        <w:jc w:val="both"/>
                        <w:rPr>
                          <w:rFonts w:ascii="Arial" w:eastAsia="Times New Roman" w:hAnsi="Arial" w:cs="Arial"/>
                          <w:sz w:val="18"/>
                        </w:rPr>
                      </w:pPr>
                    </w:p>
                    <w:p w:rsidR="00085D2A" w:rsidRPr="00C03376" w:rsidRDefault="00085D2A" w:rsidP="00A043D9">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p w:rsidR="00085D2A" w:rsidRDefault="00085D2A" w:rsidP="00A043D9">
                      <w:pPr>
                        <w:autoSpaceDE w:val="0"/>
                        <w:autoSpaceDN w:val="0"/>
                        <w:adjustRightInd w:val="0"/>
                        <w:jc w:val="both"/>
                        <w:rPr>
                          <w:rFonts w:ascii="Arial" w:eastAsia="Times New Roman" w:hAnsi="Arial" w:cs="Arial"/>
                          <w:b/>
                          <w:bCs/>
                          <w:sz w:val="18"/>
                        </w:rPr>
                      </w:pPr>
                      <w:r w:rsidRPr="00C03376">
                        <w:rPr>
                          <w:rFonts w:ascii="Arial" w:eastAsia="Times New Roman" w:hAnsi="Arial" w:cs="Arial"/>
                          <w:b/>
                          <w:bCs/>
                          <w:sz w:val="18"/>
                        </w:rPr>
                        <w:t>otes:</w:t>
                      </w:r>
                    </w:p>
                    <w:p w:rsidR="00085D2A" w:rsidRPr="00C03376" w:rsidRDefault="00085D2A" w:rsidP="00A043D9">
                      <w:pPr>
                        <w:autoSpaceDE w:val="0"/>
                        <w:autoSpaceDN w:val="0"/>
                        <w:adjustRightInd w:val="0"/>
                        <w:jc w:val="both"/>
                        <w:rPr>
                          <w:rFonts w:ascii="Arial" w:eastAsia="Times New Roman" w:hAnsi="Arial" w:cs="Arial"/>
                          <w:b/>
                          <w:bCs/>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Attempt any five questions</w:t>
                      </w:r>
                      <w:r w:rsidRPr="00C03376">
                        <w:rPr>
                          <w:rFonts w:ascii="Arial" w:eastAsia="Times New Roman" w:hAnsi="Arial" w:cs="Arial"/>
                          <w:sz w:val="18"/>
                        </w:rPr>
                        <w:t xml:space="preserve">. </w:t>
                      </w:r>
                    </w:p>
                    <w:p w:rsidR="00085D2A" w:rsidRPr="00C03376" w:rsidRDefault="00085D2A" w:rsidP="00A043D9">
                      <w:pPr>
                        <w:autoSpaceDE w:val="0"/>
                        <w:autoSpaceDN w:val="0"/>
                        <w:adjustRightInd w:val="0"/>
                        <w:ind w:left="426"/>
                        <w:jc w:val="both"/>
                        <w:rPr>
                          <w:rFonts w:ascii="Arial" w:eastAsia="Times New Roman" w:hAnsi="Arial" w:cs="Arial"/>
                          <w:sz w:val="18"/>
                        </w:rPr>
                      </w:pPr>
                    </w:p>
                    <w:p w:rsidR="00085D2A" w:rsidRDefault="00085D2A" w:rsidP="00A043D9">
                      <w:pPr>
                        <w:numPr>
                          <w:ilvl w:val="0"/>
                          <w:numId w:val="1"/>
                        </w:numPr>
                        <w:autoSpaceDE w:val="0"/>
                        <w:autoSpaceDN w:val="0"/>
                        <w:adjustRightInd w:val="0"/>
                        <w:spacing w:after="0" w:line="240" w:lineRule="auto"/>
                        <w:ind w:left="426"/>
                        <w:jc w:val="both"/>
                        <w:rPr>
                          <w:rFonts w:ascii="Arial" w:eastAsia="Times New Roman" w:hAnsi="Arial" w:cs="Arial"/>
                          <w:sz w:val="18"/>
                        </w:rPr>
                      </w:pPr>
                      <w:r>
                        <w:rPr>
                          <w:rFonts w:ascii="Arial" w:eastAsia="Times New Roman" w:hAnsi="Arial" w:cs="Arial"/>
                          <w:sz w:val="18"/>
                        </w:rPr>
                        <w:t>Answers are expected to b</w:t>
                      </w:r>
                      <w:r w:rsidRPr="00C03376">
                        <w:rPr>
                          <w:rFonts w:ascii="Arial" w:eastAsia="Times New Roman" w:hAnsi="Arial" w:cs="Arial"/>
                          <w:sz w:val="18"/>
                        </w:rPr>
                        <w:t xml:space="preserve">e precise, to the point and well written. </w:t>
                      </w:r>
                    </w:p>
                    <w:p w:rsidR="00085D2A" w:rsidRPr="00C03376" w:rsidRDefault="00085D2A" w:rsidP="00A043D9">
                      <w:pPr>
                        <w:autoSpaceDE w:val="0"/>
                        <w:autoSpaceDN w:val="0"/>
                        <w:adjustRightInd w:val="0"/>
                        <w:ind w:left="426"/>
                        <w:jc w:val="both"/>
                        <w:rPr>
                          <w:rFonts w:ascii="Arial" w:eastAsia="Times New Roman" w:hAnsi="Arial" w:cs="Arial"/>
                          <w:sz w:val="18"/>
                        </w:rPr>
                      </w:pPr>
                    </w:p>
                    <w:p w:rsidR="00085D2A" w:rsidRPr="00C03376" w:rsidRDefault="00085D2A" w:rsidP="00A043D9">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47625</wp:posOffset>
                </wp:positionH>
                <wp:positionV relativeFrom="paragraph">
                  <wp:posOffset>2130425</wp:posOffset>
                </wp:positionV>
                <wp:extent cx="2895600" cy="1619250"/>
                <wp:effectExtent l="0" t="0" r="19050"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85D2A" w:rsidRPr="00C03376" w:rsidRDefault="00085D2A" w:rsidP="00122060">
                            <w:pPr>
                              <w:rPr>
                                <w:rFonts w:ascii="Arial" w:eastAsia="Times New Roman" w:hAnsi="Arial" w:cs="Arial"/>
                                <w:b/>
                                <w:sz w:val="18"/>
                              </w:rPr>
                            </w:pPr>
                            <w:r w:rsidRPr="00C03376">
                              <w:rPr>
                                <w:rFonts w:ascii="Arial" w:eastAsia="Times New Roman" w:hAnsi="Arial" w:cs="Arial"/>
                                <w:b/>
                                <w:sz w:val="18"/>
                              </w:rPr>
                              <w:t>Time allowed</w:t>
                            </w:r>
                          </w:p>
                          <w:p w:rsidR="00085D2A" w:rsidRPr="00C03376" w:rsidRDefault="00085D2A" w:rsidP="00122060">
                            <w:pPr>
                              <w:rPr>
                                <w:rFonts w:ascii="Arial" w:eastAsia="Times New Roman" w:hAnsi="Arial" w:cs="Arial"/>
                                <w:sz w:val="18"/>
                              </w:rPr>
                            </w:pPr>
                            <w:r w:rsidRPr="00C03376">
                              <w:rPr>
                                <w:rFonts w:ascii="Arial" w:eastAsia="Times New Roman" w:hAnsi="Arial" w:cs="Arial"/>
                                <w:sz w:val="18"/>
                              </w:rPr>
                              <w:t>Reading and planning:</w:t>
                            </w:r>
                            <w:r w:rsidRPr="00C03376">
                              <w:rPr>
                                <w:rFonts w:ascii="Arial" w:eastAsia="Times New Roman" w:hAnsi="Arial" w:cs="Arial"/>
                                <w:sz w:val="18"/>
                              </w:rPr>
                              <w:tab/>
                              <w:t>15 minutes</w:t>
                            </w:r>
                          </w:p>
                          <w:p w:rsidR="00085D2A" w:rsidRPr="00C03376" w:rsidRDefault="00085D2A" w:rsidP="00122060">
                            <w:pPr>
                              <w:rPr>
                                <w:rFonts w:ascii="Arial" w:eastAsia="Times New Roman" w:hAnsi="Arial" w:cs="Arial"/>
                                <w:sz w:val="18"/>
                              </w:rPr>
                            </w:pPr>
                            <w:r w:rsidRPr="00C03376">
                              <w:rPr>
                                <w:rFonts w:ascii="Arial" w:eastAsia="Times New Roman" w:hAnsi="Arial" w:cs="Arial"/>
                                <w:sz w:val="18"/>
                              </w:rPr>
                              <w:t>Writing:</w:t>
                            </w:r>
                            <w:r w:rsidRPr="00C03376">
                              <w:rPr>
                                <w:rFonts w:ascii="Arial" w:eastAsia="Times New Roman" w:hAnsi="Arial" w:cs="Arial"/>
                                <w:sz w:val="18"/>
                              </w:rPr>
                              <w:tab/>
                            </w:r>
                            <w:r w:rsidRPr="00C03376">
                              <w:rPr>
                                <w:rFonts w:ascii="Arial" w:eastAsia="Times New Roman" w:hAnsi="Arial" w:cs="Arial"/>
                                <w:sz w:val="18"/>
                              </w:rPr>
                              <w:tab/>
                            </w:r>
                            <w:r w:rsidRPr="00C03376">
                              <w:rPr>
                                <w:rFonts w:ascii="Arial" w:eastAsia="Times New Roman" w:hAnsi="Arial" w:cs="Arial"/>
                                <w:sz w:val="18"/>
                              </w:rPr>
                              <w:tab/>
                              <w:t>3 hours</w:t>
                            </w:r>
                          </w:p>
                          <w:p w:rsidR="00085D2A" w:rsidRPr="00905C83" w:rsidRDefault="00085D2A" w:rsidP="00122060">
                            <w:pPr>
                              <w:rPr>
                                <w:rFonts w:ascii="Arial" w:eastAsia="Times New Roman"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75pt;margin-top:167.7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" fillcolor="window" strokecolor="#4f81bd" strokeweight="2pt">
                <v:textbox>
                  <w:txbxContent>
                    <w:p w:rsidR="00085D2A" w:rsidRPr="00C03376" w:rsidRDefault="00085D2A" w:rsidP="00122060">
                      <w:pPr>
                        <w:rPr>
                          <w:rFonts w:ascii="Arial" w:eastAsia="Times New Roman" w:hAnsi="Arial" w:cs="Arial"/>
                          <w:b/>
                          <w:sz w:val="18"/>
                        </w:rPr>
                      </w:pPr>
                      <w:r w:rsidRPr="00C03376">
                        <w:rPr>
                          <w:rFonts w:ascii="Arial" w:eastAsia="Times New Roman" w:hAnsi="Arial" w:cs="Arial"/>
                          <w:b/>
                          <w:sz w:val="18"/>
                        </w:rPr>
                        <w:t>Time allowed</w:t>
                      </w:r>
                    </w:p>
                    <w:p w:rsidR="00085D2A" w:rsidRPr="00C03376" w:rsidRDefault="00085D2A" w:rsidP="00122060">
                      <w:pPr>
                        <w:rPr>
                          <w:rFonts w:ascii="Arial" w:eastAsia="Times New Roman" w:hAnsi="Arial" w:cs="Arial"/>
                          <w:sz w:val="18"/>
                        </w:rPr>
                      </w:pPr>
                      <w:r w:rsidRPr="00C03376">
                        <w:rPr>
                          <w:rFonts w:ascii="Arial" w:eastAsia="Times New Roman" w:hAnsi="Arial" w:cs="Arial"/>
                          <w:sz w:val="18"/>
                        </w:rPr>
                        <w:t>Reading and planning:</w:t>
                      </w:r>
                      <w:r w:rsidRPr="00C03376">
                        <w:rPr>
                          <w:rFonts w:ascii="Arial" w:eastAsia="Times New Roman" w:hAnsi="Arial" w:cs="Arial"/>
                          <w:sz w:val="18"/>
                        </w:rPr>
                        <w:tab/>
                        <w:t>15 minutes</w:t>
                      </w:r>
                    </w:p>
                    <w:p w:rsidR="00085D2A" w:rsidRPr="00C03376" w:rsidRDefault="00085D2A" w:rsidP="00122060">
                      <w:pPr>
                        <w:rPr>
                          <w:rFonts w:ascii="Arial" w:eastAsia="Times New Roman" w:hAnsi="Arial" w:cs="Arial"/>
                          <w:sz w:val="18"/>
                        </w:rPr>
                      </w:pPr>
                      <w:r w:rsidRPr="00C03376">
                        <w:rPr>
                          <w:rFonts w:ascii="Arial" w:eastAsia="Times New Roman" w:hAnsi="Arial" w:cs="Arial"/>
                          <w:sz w:val="18"/>
                        </w:rPr>
                        <w:t>Writing:</w:t>
                      </w:r>
                      <w:r w:rsidRPr="00C03376">
                        <w:rPr>
                          <w:rFonts w:ascii="Arial" w:eastAsia="Times New Roman" w:hAnsi="Arial" w:cs="Arial"/>
                          <w:sz w:val="18"/>
                        </w:rPr>
                        <w:tab/>
                      </w:r>
                      <w:r w:rsidRPr="00C03376">
                        <w:rPr>
                          <w:rFonts w:ascii="Arial" w:eastAsia="Times New Roman" w:hAnsi="Arial" w:cs="Arial"/>
                          <w:sz w:val="18"/>
                        </w:rPr>
                        <w:tab/>
                      </w:r>
                      <w:r w:rsidRPr="00C03376">
                        <w:rPr>
                          <w:rFonts w:ascii="Arial" w:eastAsia="Times New Roman" w:hAnsi="Arial" w:cs="Arial"/>
                          <w:sz w:val="18"/>
                        </w:rPr>
                        <w:tab/>
                        <w:t>3 hours</w:t>
                      </w:r>
                    </w:p>
                    <w:p w:rsidR="00085D2A" w:rsidRPr="00905C83" w:rsidRDefault="00085D2A" w:rsidP="00122060">
                      <w:pPr>
                        <w:rPr>
                          <w:rFonts w:ascii="Arial" w:eastAsia="Times New Roman" w:hAnsi="Arial" w:cs="Arial"/>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0</wp:posOffset>
                </wp:positionV>
                <wp:extent cx="6038850" cy="1619250"/>
                <wp:effectExtent l="0" t="0" r="1905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85D2A" w:rsidRDefault="00085D2A" w:rsidP="00B15152">
                            <w:pPr>
                              <w:jc w:val="center"/>
                              <w:rPr>
                                <w:rFonts w:ascii="Copperplate Gothic Bold" w:eastAsia="Times New Roman" w:hAnsi="Copperplate Gothic Bold" w:cs="Times New Roman"/>
                                <w:sz w:val="44"/>
                              </w:rPr>
                            </w:pPr>
                            <w:r>
                              <w:rPr>
                                <w:rFonts w:ascii="Copperplate Gothic Bold" w:eastAsia="Times New Roman" w:hAnsi="Copperplate Gothic Bold" w:cs="Times New Roman"/>
                                <w:sz w:val="44"/>
                              </w:rPr>
                              <w:t>Financial and Corporate Reporting</w:t>
                            </w:r>
                          </w:p>
                          <w:p w:rsidR="005A0BF6" w:rsidRPr="00905C83" w:rsidRDefault="005A0BF6" w:rsidP="00B15152">
                            <w:pPr>
                              <w:jc w:val="center"/>
                              <w:rPr>
                                <w:rFonts w:ascii="Copperplate Gothic Bold" w:eastAsia="Times New Roman" w:hAnsi="Copperplate Gothic Bold" w:cs="Times New Roman"/>
                                <w:sz w:val="56"/>
                              </w:rPr>
                            </w:pPr>
                            <w:r>
                              <w:rPr>
                                <w:rFonts w:ascii="Copperplate Gothic Bold" w:eastAsia="Times New Roman" w:hAnsi="Copperplate Gothic Bold" w:cs="Times New Roman"/>
                                <w:sz w:val="44"/>
                              </w:rPr>
                              <w:t>Suggested 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75pt;margin-top:0;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" fillcolor="window" strokecolor="#4f81bd" strokeweight="2pt">
                <v:textbox>
                  <w:txbxContent>
                    <w:p w:rsidR="00085D2A" w:rsidRDefault="00085D2A" w:rsidP="00B15152">
                      <w:pPr>
                        <w:jc w:val="center"/>
                        <w:rPr>
                          <w:rFonts w:ascii="Copperplate Gothic Bold" w:eastAsia="Times New Roman" w:hAnsi="Copperplate Gothic Bold" w:cs="Times New Roman"/>
                          <w:sz w:val="44"/>
                        </w:rPr>
                      </w:pPr>
                      <w:r>
                        <w:rPr>
                          <w:rFonts w:ascii="Copperplate Gothic Bold" w:eastAsia="Times New Roman" w:hAnsi="Copperplate Gothic Bold" w:cs="Times New Roman"/>
                          <w:sz w:val="44"/>
                        </w:rPr>
                        <w:t>Financial and Corporate Reporting</w:t>
                      </w:r>
                    </w:p>
                    <w:p w:rsidR="005A0BF6" w:rsidRPr="00905C83" w:rsidRDefault="005A0BF6" w:rsidP="00B15152">
                      <w:pPr>
                        <w:jc w:val="center"/>
                        <w:rPr>
                          <w:rFonts w:ascii="Copperplate Gothic Bold" w:eastAsia="Times New Roman" w:hAnsi="Copperplate Gothic Bold" w:cs="Times New Roman"/>
                          <w:sz w:val="56"/>
                        </w:rPr>
                      </w:pPr>
                      <w:r>
                        <w:rPr>
                          <w:rFonts w:ascii="Copperplate Gothic Bold" w:eastAsia="Times New Roman" w:hAnsi="Copperplate Gothic Bold" w:cs="Times New Roman"/>
                          <w:sz w:val="44"/>
                        </w:rPr>
                        <w:t>Suggested Solution</w:t>
                      </w:r>
                    </w:p>
                  </w:txbxContent>
                </v:textbox>
              </v:shape>
            </w:pict>
          </mc:Fallback>
        </mc:AlternateContent>
      </w:r>
    </w:p>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79620D" w:rsidRPr="0079620D" w:rsidRDefault="0079620D" w:rsidP="0079620D"/>
    <w:p w:rsidR="00CE442F" w:rsidRPr="000C0811" w:rsidRDefault="00CE442F" w:rsidP="00CE442F">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Question No 1</w:t>
      </w:r>
      <w:r w:rsidRPr="000C0811">
        <w:rPr>
          <w:rFonts w:ascii="Times New Roman" w:eastAsia="Times New Roman" w:hAnsi="Times New Roman" w:cs="Times New Roman"/>
          <w:b/>
          <w:sz w:val="28"/>
          <w:szCs w:val="28"/>
          <w:u w:val="single"/>
        </w:rPr>
        <w:t>:-</w:t>
      </w:r>
    </w:p>
    <w:p w:rsidR="00CE442F" w:rsidRPr="000C0811" w:rsidRDefault="00CE442F" w:rsidP="00CE442F">
      <w:pPr>
        <w:jc w:val="both"/>
        <w:rPr>
          <w:rFonts w:ascii="Times New Roman" w:eastAsia="Times New Roman" w:hAnsi="Times New Roman" w:cs="Times New Roman"/>
          <w:sz w:val="24"/>
          <w:szCs w:val="24"/>
        </w:rPr>
      </w:pPr>
      <w:r w:rsidRPr="000C0811">
        <w:rPr>
          <w:rFonts w:ascii="Times New Roman" w:eastAsia="Times New Roman" w:hAnsi="Times New Roman" w:cs="Times New Roman"/>
          <w:sz w:val="24"/>
          <w:szCs w:val="24"/>
        </w:rPr>
        <w:t>What are the various parts of an annual report of a public company limited by share and listed on stock exchange? While discussing please specially put light to importance of auditors opinion, accounting policies and notes to the accounts.</w:t>
      </w:r>
    </w:p>
    <w:p w:rsidR="00CE442F" w:rsidRPr="00CE442F" w:rsidRDefault="00CE442F" w:rsidP="00CE442F">
      <w:pPr>
        <w:pStyle w:val="ListParagraph"/>
        <w:ind w:left="1440"/>
        <w:jc w:val="right"/>
        <w:rPr>
          <w:rFonts w:ascii="Times New Roman" w:hAnsi="Times New Roman"/>
          <w:b/>
          <w:sz w:val="24"/>
          <w:szCs w:val="24"/>
        </w:rPr>
      </w:pPr>
      <w:r w:rsidRPr="000C0811">
        <w:rPr>
          <w:rFonts w:ascii="Times New Roman" w:hAnsi="Times New Roman"/>
          <w:b/>
          <w:sz w:val="24"/>
          <w:szCs w:val="24"/>
        </w:rPr>
        <w:t xml:space="preserve"> (20 Marks)</w:t>
      </w:r>
    </w:p>
    <w:p w:rsidR="00E27806" w:rsidRPr="000C0811" w:rsidRDefault="00CE442F" w:rsidP="00E27806">
      <w:pPr>
        <w:tabs>
          <w:tab w:val="left" w:pos="1710"/>
          <w:tab w:val="left" w:pos="2070"/>
        </w:tabs>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Question No 2</w:t>
      </w:r>
      <w:r w:rsidR="00E27806" w:rsidRPr="000C0811">
        <w:rPr>
          <w:rFonts w:ascii="Times New Roman" w:eastAsia="Times New Roman" w:hAnsi="Times New Roman" w:cs="Times New Roman"/>
          <w:b/>
          <w:sz w:val="28"/>
          <w:szCs w:val="28"/>
          <w:u w:val="single"/>
        </w:rPr>
        <w:t>:-</w:t>
      </w:r>
    </w:p>
    <w:p w:rsidR="007A4214" w:rsidRPr="009728BC" w:rsidRDefault="007A4214" w:rsidP="009728BC">
      <w:pPr>
        <w:autoSpaceDE w:val="0"/>
        <w:autoSpaceDN w:val="0"/>
        <w:adjustRightInd w:val="0"/>
        <w:spacing w:after="0" w:line="240" w:lineRule="auto"/>
        <w:jc w:val="both"/>
        <w:rPr>
          <w:rFonts w:ascii="Times New Roman" w:hAnsi="Times New Roman" w:cs="Times New Roman"/>
          <w:sz w:val="24"/>
          <w:szCs w:val="24"/>
        </w:rPr>
      </w:pPr>
      <w:r w:rsidRPr="009728BC">
        <w:rPr>
          <w:rFonts w:ascii="Times New Roman" w:hAnsi="Times New Roman" w:cs="Times New Roman"/>
          <w:sz w:val="24"/>
          <w:szCs w:val="24"/>
        </w:rPr>
        <w:t>The International Accounting Standards Board (IASB) has begun a joint project to</w:t>
      </w:r>
      <w:r w:rsidR="009728BC" w:rsidRPr="009728BC">
        <w:rPr>
          <w:rFonts w:ascii="Times New Roman" w:hAnsi="Times New Roman" w:cs="Times New Roman"/>
          <w:sz w:val="24"/>
          <w:szCs w:val="24"/>
        </w:rPr>
        <w:t xml:space="preserve"> </w:t>
      </w:r>
      <w:r w:rsidRPr="009728BC">
        <w:rPr>
          <w:rFonts w:ascii="Times New Roman" w:hAnsi="Times New Roman" w:cs="Times New Roman"/>
          <w:sz w:val="24"/>
          <w:szCs w:val="24"/>
        </w:rPr>
        <w:t>revisit its conceptual framework for financial accounting and reporting. The goals of the</w:t>
      </w:r>
      <w:r w:rsidR="00AA6A58">
        <w:rPr>
          <w:rFonts w:ascii="Times New Roman" w:hAnsi="Times New Roman" w:cs="Times New Roman"/>
          <w:sz w:val="24"/>
          <w:szCs w:val="24"/>
        </w:rPr>
        <w:t xml:space="preserve"> </w:t>
      </w:r>
      <w:r w:rsidRPr="009728BC">
        <w:rPr>
          <w:rFonts w:ascii="Times New Roman" w:hAnsi="Times New Roman" w:cs="Times New Roman"/>
          <w:sz w:val="24"/>
          <w:szCs w:val="24"/>
        </w:rPr>
        <w:t>project are to build on the existing frameworks and converge them into a common</w:t>
      </w:r>
      <w:r w:rsidR="00AA6A58">
        <w:rPr>
          <w:rFonts w:ascii="Times New Roman" w:hAnsi="Times New Roman" w:cs="Times New Roman"/>
          <w:sz w:val="24"/>
          <w:szCs w:val="24"/>
        </w:rPr>
        <w:t xml:space="preserve"> </w:t>
      </w:r>
      <w:r w:rsidRPr="009728BC">
        <w:rPr>
          <w:rFonts w:ascii="Times New Roman" w:hAnsi="Times New Roman" w:cs="Times New Roman"/>
          <w:sz w:val="24"/>
          <w:szCs w:val="24"/>
        </w:rPr>
        <w:t>framework.</w:t>
      </w:r>
    </w:p>
    <w:p w:rsidR="00E27806" w:rsidRDefault="00E27806" w:rsidP="00AF40E8">
      <w:pPr>
        <w:tabs>
          <w:tab w:val="left" w:pos="1710"/>
          <w:tab w:val="left" w:pos="2070"/>
        </w:tabs>
        <w:jc w:val="both"/>
        <w:rPr>
          <w:rFonts w:ascii="Times New Roman" w:eastAsia="Times New Roman" w:hAnsi="Times New Roman" w:cs="Times New Roman"/>
          <w:sz w:val="24"/>
          <w:szCs w:val="24"/>
        </w:rPr>
      </w:pPr>
    </w:p>
    <w:p w:rsidR="00CE442F" w:rsidRPr="009728BC" w:rsidRDefault="00CE442F" w:rsidP="009728BC">
      <w:pPr>
        <w:autoSpaceDE w:val="0"/>
        <w:autoSpaceDN w:val="0"/>
        <w:adjustRightInd w:val="0"/>
        <w:spacing w:after="0" w:line="240" w:lineRule="auto"/>
        <w:jc w:val="both"/>
        <w:rPr>
          <w:rFonts w:ascii="Times New Roman" w:hAnsi="Times New Roman" w:cs="Times New Roman"/>
          <w:b/>
          <w:bCs/>
          <w:sz w:val="28"/>
          <w:szCs w:val="28"/>
          <w:u w:val="single"/>
        </w:rPr>
      </w:pPr>
      <w:r w:rsidRPr="009728BC">
        <w:rPr>
          <w:rFonts w:ascii="Times New Roman" w:hAnsi="Times New Roman" w:cs="Times New Roman"/>
          <w:b/>
          <w:bCs/>
          <w:sz w:val="28"/>
          <w:szCs w:val="28"/>
          <w:u w:val="single"/>
        </w:rPr>
        <w:t>Required:</w:t>
      </w:r>
    </w:p>
    <w:p w:rsidR="009728BC" w:rsidRPr="009728BC" w:rsidRDefault="009728BC" w:rsidP="009728BC">
      <w:pPr>
        <w:autoSpaceDE w:val="0"/>
        <w:autoSpaceDN w:val="0"/>
        <w:adjustRightInd w:val="0"/>
        <w:spacing w:after="0" w:line="240" w:lineRule="auto"/>
        <w:jc w:val="both"/>
        <w:rPr>
          <w:rFonts w:ascii="Times New Roman" w:hAnsi="Times New Roman" w:cs="Times New Roman"/>
          <w:bCs/>
          <w:sz w:val="24"/>
          <w:szCs w:val="24"/>
        </w:rPr>
      </w:pPr>
    </w:p>
    <w:p w:rsidR="00CE442F" w:rsidRPr="009728BC" w:rsidRDefault="00CE442F" w:rsidP="009728BC">
      <w:pPr>
        <w:autoSpaceDE w:val="0"/>
        <w:autoSpaceDN w:val="0"/>
        <w:adjustRightInd w:val="0"/>
        <w:spacing w:after="0" w:line="240" w:lineRule="auto"/>
        <w:jc w:val="both"/>
        <w:rPr>
          <w:rFonts w:ascii="Times New Roman" w:hAnsi="Times New Roman" w:cs="Times New Roman"/>
          <w:bCs/>
          <w:sz w:val="24"/>
          <w:szCs w:val="24"/>
        </w:rPr>
      </w:pPr>
      <w:r w:rsidRPr="009728BC">
        <w:rPr>
          <w:rFonts w:ascii="Times New Roman" w:hAnsi="Times New Roman" w:cs="Times New Roman"/>
          <w:bCs/>
          <w:sz w:val="24"/>
          <w:szCs w:val="24"/>
        </w:rPr>
        <w:t>a) Discuss why there is a need to develop an agreed international conceptual</w:t>
      </w:r>
      <w:r w:rsidR="00EA35E1">
        <w:rPr>
          <w:rFonts w:ascii="Times New Roman" w:hAnsi="Times New Roman" w:cs="Times New Roman"/>
          <w:bCs/>
          <w:sz w:val="24"/>
          <w:szCs w:val="24"/>
        </w:rPr>
        <w:t xml:space="preserve"> </w:t>
      </w:r>
      <w:r w:rsidRPr="009728BC">
        <w:rPr>
          <w:rFonts w:ascii="Times New Roman" w:hAnsi="Times New Roman" w:cs="Times New Roman"/>
          <w:bCs/>
          <w:sz w:val="24"/>
          <w:szCs w:val="24"/>
        </w:rPr>
        <w:t>framework and the extent to which an agreed international conceptual</w:t>
      </w:r>
      <w:r w:rsidR="00EA35E1">
        <w:rPr>
          <w:rFonts w:ascii="Times New Roman" w:hAnsi="Times New Roman" w:cs="Times New Roman"/>
          <w:bCs/>
          <w:sz w:val="24"/>
          <w:szCs w:val="24"/>
        </w:rPr>
        <w:t xml:space="preserve"> </w:t>
      </w:r>
      <w:r w:rsidRPr="009728BC">
        <w:rPr>
          <w:rFonts w:ascii="Times New Roman" w:hAnsi="Times New Roman" w:cs="Times New Roman"/>
          <w:bCs/>
          <w:sz w:val="24"/>
          <w:szCs w:val="24"/>
        </w:rPr>
        <w:t>framework can be used to resolve practical accounting issues.</w:t>
      </w:r>
    </w:p>
    <w:p w:rsidR="00CE442F" w:rsidRPr="00091CBC" w:rsidRDefault="00CE442F" w:rsidP="00091CBC">
      <w:pPr>
        <w:autoSpaceDE w:val="0"/>
        <w:autoSpaceDN w:val="0"/>
        <w:adjustRightInd w:val="0"/>
        <w:spacing w:after="0" w:line="240" w:lineRule="auto"/>
        <w:jc w:val="both"/>
        <w:rPr>
          <w:rFonts w:ascii="Times New Roman" w:hAnsi="Times New Roman" w:cs="Times New Roman"/>
          <w:bCs/>
          <w:sz w:val="24"/>
          <w:szCs w:val="24"/>
        </w:rPr>
      </w:pPr>
      <w:r w:rsidRPr="009728BC">
        <w:rPr>
          <w:rFonts w:ascii="Times New Roman" w:hAnsi="Times New Roman" w:cs="Times New Roman"/>
          <w:bCs/>
          <w:sz w:val="24"/>
          <w:szCs w:val="24"/>
        </w:rPr>
        <w:t>b) Discuss the key issues which will need to be addressed in determining the</w:t>
      </w:r>
      <w:r w:rsidR="00091CBC">
        <w:rPr>
          <w:rFonts w:ascii="Times New Roman" w:hAnsi="Times New Roman" w:cs="Times New Roman"/>
          <w:bCs/>
          <w:sz w:val="24"/>
          <w:szCs w:val="24"/>
        </w:rPr>
        <w:t xml:space="preserve"> </w:t>
      </w:r>
      <w:r w:rsidRPr="009728BC">
        <w:rPr>
          <w:rFonts w:ascii="Times New Roman" w:hAnsi="Times New Roman" w:cs="Times New Roman"/>
          <w:bCs/>
          <w:sz w:val="24"/>
          <w:szCs w:val="24"/>
        </w:rPr>
        <w:t>basic components of an internationally agreed conceptual framework.</w:t>
      </w:r>
    </w:p>
    <w:p w:rsidR="00E27806" w:rsidRPr="000C0811" w:rsidRDefault="00E27806" w:rsidP="00E27806">
      <w:pPr>
        <w:tabs>
          <w:tab w:val="left" w:pos="1710"/>
          <w:tab w:val="left" w:pos="2070"/>
        </w:tabs>
        <w:jc w:val="right"/>
        <w:rPr>
          <w:rFonts w:ascii="Times New Roman" w:eastAsia="Times New Roman" w:hAnsi="Times New Roman" w:cs="Times New Roman"/>
          <w:b/>
          <w:sz w:val="24"/>
          <w:szCs w:val="24"/>
        </w:rPr>
      </w:pPr>
      <w:r w:rsidRPr="000C0811">
        <w:rPr>
          <w:rFonts w:ascii="Times New Roman" w:eastAsia="Times New Roman" w:hAnsi="Times New Roman" w:cs="Times New Roman"/>
          <w:b/>
          <w:sz w:val="24"/>
          <w:szCs w:val="24"/>
        </w:rPr>
        <w:t>(20 Marks)</w:t>
      </w:r>
    </w:p>
    <w:p w:rsidR="009D508A" w:rsidRPr="00A73155" w:rsidRDefault="009D508A" w:rsidP="009D508A">
      <w:pPr>
        <w:jc w:val="both"/>
        <w:rPr>
          <w:rFonts w:ascii="Book Antiqua" w:hAnsi="Book Antiqua"/>
          <w:b/>
          <w:sz w:val="24"/>
          <w:szCs w:val="24"/>
          <w:u w:val="single"/>
        </w:rPr>
      </w:pPr>
      <w:r w:rsidRPr="00A73155">
        <w:rPr>
          <w:rFonts w:ascii="Book Antiqua" w:hAnsi="Book Antiqua"/>
          <w:b/>
          <w:sz w:val="24"/>
          <w:szCs w:val="24"/>
          <w:u w:val="single"/>
        </w:rPr>
        <w:t>Answer:-</w:t>
      </w:r>
    </w:p>
    <w:p w:rsidR="009D508A" w:rsidRDefault="009D508A" w:rsidP="009D508A">
      <w:pPr>
        <w:pStyle w:val="ListParagraph"/>
        <w:numPr>
          <w:ilvl w:val="0"/>
          <w:numId w:val="4"/>
        </w:numPr>
        <w:jc w:val="both"/>
        <w:rPr>
          <w:rFonts w:ascii="Book Antiqua" w:hAnsi="Book Antiqua"/>
          <w:sz w:val="24"/>
          <w:szCs w:val="24"/>
        </w:rPr>
      </w:pPr>
      <w:r w:rsidRPr="00954DFE">
        <w:rPr>
          <w:rFonts w:ascii="Book Antiqua" w:hAnsi="Book Antiqua"/>
          <w:sz w:val="24"/>
          <w:szCs w:val="24"/>
        </w:rPr>
        <w:t>The IASB wish their standards to be ‘principles-based’ and in order for this to be the case, the standards must be based on fundamental concepts. These concepts need to constitute a framework which is sound, comprehensive and internally consistent. Without agreement on a framework, standard setting is based upon the personal conceptual frameworks of the individual standard setters which may change as the membership of the body changes and results in standards that are not consistent with each other. Such a framework is designed not only to assist standard setters, but also preparers of financial statements, auditors and users.</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t>A common goal of the IASB is to converge their standards with national standard setters. The IASB will encounter difficulties</w:t>
      </w:r>
      <w:r>
        <w:rPr>
          <w:rFonts w:ascii="Book Antiqua" w:hAnsi="Book Antiqua"/>
          <w:sz w:val="24"/>
          <w:szCs w:val="24"/>
        </w:rPr>
        <w:t xml:space="preserve"> </w:t>
      </w:r>
      <w:r w:rsidRPr="00954DFE">
        <w:rPr>
          <w:rFonts w:ascii="Book Antiqua" w:hAnsi="Book Antiqua"/>
          <w:sz w:val="24"/>
          <w:szCs w:val="24"/>
        </w:rPr>
        <w:t>converging their standards if decisions are based on different frameworks. The IASB has been pursuing a number of projects</w:t>
      </w:r>
      <w:r>
        <w:rPr>
          <w:rFonts w:ascii="Book Antiqua" w:hAnsi="Book Antiqua"/>
          <w:sz w:val="24"/>
          <w:szCs w:val="24"/>
        </w:rPr>
        <w:t xml:space="preserve"> </w:t>
      </w:r>
      <w:r w:rsidRPr="00954DFE">
        <w:rPr>
          <w:rFonts w:ascii="Book Antiqua" w:hAnsi="Book Antiqua"/>
          <w:sz w:val="24"/>
          <w:szCs w:val="24"/>
        </w:rPr>
        <w:t>that are aimed at achieving short term convergence on certain issues with national standard setters as well as major projects</w:t>
      </w:r>
      <w:r>
        <w:rPr>
          <w:rFonts w:ascii="Book Antiqua" w:hAnsi="Book Antiqua"/>
          <w:sz w:val="24"/>
          <w:szCs w:val="24"/>
        </w:rPr>
        <w:t xml:space="preserve"> </w:t>
      </w:r>
      <w:r w:rsidRPr="00954DFE">
        <w:rPr>
          <w:rFonts w:ascii="Book Antiqua" w:hAnsi="Book Antiqua"/>
          <w:sz w:val="24"/>
          <w:szCs w:val="24"/>
        </w:rPr>
        <w:t>with them. Convergence will be difficult if there is no consistency in the underlying framework being used.</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lastRenderedPageBreak/>
        <w:t>Frameworks differ in their authoritative status. The IASB’s Framework requires management to expressly consider the</w:t>
      </w:r>
      <w:r>
        <w:rPr>
          <w:rFonts w:ascii="Book Antiqua" w:hAnsi="Book Antiqua"/>
          <w:sz w:val="24"/>
          <w:szCs w:val="24"/>
        </w:rPr>
        <w:t xml:space="preserve"> </w:t>
      </w:r>
      <w:r w:rsidRPr="00954DFE">
        <w:rPr>
          <w:rFonts w:ascii="Book Antiqua" w:hAnsi="Book Antiqua"/>
          <w:sz w:val="24"/>
          <w:szCs w:val="24"/>
        </w:rPr>
        <w:t>Framework if no standard or interpretation specifically applies or deals with a similar and related issue. However, certain</w:t>
      </w:r>
      <w:r>
        <w:rPr>
          <w:rFonts w:ascii="Book Antiqua" w:hAnsi="Book Antiqua"/>
          <w:sz w:val="24"/>
          <w:szCs w:val="24"/>
        </w:rPr>
        <w:t xml:space="preserve"> </w:t>
      </w:r>
      <w:r w:rsidRPr="00954DFE">
        <w:rPr>
          <w:rFonts w:ascii="Book Antiqua" w:hAnsi="Book Antiqua"/>
          <w:sz w:val="24"/>
          <w:szCs w:val="24"/>
        </w:rPr>
        <w:t>frameworks have a lower standing. For example, entities are not required to consider the concepts embodied in certain</w:t>
      </w:r>
      <w:r>
        <w:rPr>
          <w:rFonts w:ascii="Book Antiqua" w:hAnsi="Book Antiqua"/>
          <w:sz w:val="24"/>
          <w:szCs w:val="24"/>
        </w:rPr>
        <w:t xml:space="preserve"> </w:t>
      </w:r>
      <w:r w:rsidRPr="00954DFE">
        <w:rPr>
          <w:rFonts w:ascii="Book Antiqua" w:hAnsi="Book Antiqua"/>
          <w:sz w:val="24"/>
          <w:szCs w:val="24"/>
        </w:rPr>
        <w:t>national frameworks in preparing financial statements. Thus the development of an agreed framework would eliminate</w:t>
      </w:r>
      <w:r>
        <w:rPr>
          <w:rFonts w:ascii="Book Antiqua" w:hAnsi="Book Antiqua"/>
          <w:sz w:val="24"/>
          <w:szCs w:val="24"/>
        </w:rPr>
        <w:t xml:space="preserve"> </w:t>
      </w:r>
      <w:r w:rsidRPr="00954DFE">
        <w:rPr>
          <w:rFonts w:ascii="Book Antiqua" w:hAnsi="Book Antiqua"/>
          <w:sz w:val="24"/>
          <w:szCs w:val="24"/>
        </w:rPr>
        <w:t>differences in the authoritative standing of conceptual frameworks and lead to greater consistency in financial statements</w:t>
      </w:r>
      <w:r>
        <w:rPr>
          <w:rFonts w:ascii="Book Antiqua" w:hAnsi="Book Antiqua"/>
          <w:sz w:val="24"/>
          <w:szCs w:val="24"/>
        </w:rPr>
        <w:t xml:space="preserve"> </w:t>
      </w:r>
      <w:r w:rsidRPr="00954DFE">
        <w:rPr>
          <w:rFonts w:ascii="Book Antiqua" w:hAnsi="Book Antiqua"/>
          <w:sz w:val="24"/>
          <w:szCs w:val="24"/>
        </w:rPr>
        <w:t>internationally.</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t>The existing concepts within most frameworks are quite similar. However, these concepts need revising to reflect changes in</w:t>
      </w:r>
      <w:r>
        <w:rPr>
          <w:rFonts w:ascii="Book Antiqua" w:hAnsi="Book Antiqua"/>
          <w:sz w:val="24"/>
          <w:szCs w:val="24"/>
        </w:rPr>
        <w:t xml:space="preserve"> </w:t>
      </w:r>
      <w:r w:rsidRPr="00954DFE">
        <w:rPr>
          <w:rFonts w:ascii="Book Antiqua" w:hAnsi="Book Antiqua"/>
          <w:sz w:val="24"/>
          <w:szCs w:val="24"/>
        </w:rPr>
        <w:t>markets, business practices and the economic environment since the concepts were developed. The existing frameworks need</w:t>
      </w:r>
      <w:r>
        <w:rPr>
          <w:rFonts w:ascii="Book Antiqua" w:hAnsi="Book Antiqua"/>
          <w:sz w:val="24"/>
          <w:szCs w:val="24"/>
        </w:rPr>
        <w:t xml:space="preserve"> </w:t>
      </w:r>
      <w:r w:rsidRPr="00954DFE">
        <w:rPr>
          <w:rFonts w:ascii="Book Antiqua" w:hAnsi="Book Antiqua"/>
          <w:sz w:val="24"/>
          <w:szCs w:val="24"/>
        </w:rPr>
        <w:t>developing to reflect these changes and to fill gaps in the frameworks. For example, the IASB’s Framework does not contain</w:t>
      </w:r>
      <w:r>
        <w:rPr>
          <w:rFonts w:ascii="Book Antiqua" w:hAnsi="Book Antiqua"/>
          <w:sz w:val="24"/>
          <w:szCs w:val="24"/>
        </w:rPr>
        <w:t xml:space="preserve"> </w:t>
      </w:r>
      <w:r w:rsidRPr="00954DFE">
        <w:rPr>
          <w:rFonts w:ascii="Book Antiqua" w:hAnsi="Book Antiqua"/>
          <w:sz w:val="24"/>
          <w:szCs w:val="24"/>
        </w:rPr>
        <w:t>a definition of the reporting entity. An agreed international framework could deal with this problem, especially if priority was</w:t>
      </w:r>
      <w:r>
        <w:rPr>
          <w:rFonts w:ascii="Book Antiqua" w:hAnsi="Book Antiqua"/>
          <w:sz w:val="24"/>
          <w:szCs w:val="24"/>
        </w:rPr>
        <w:t xml:space="preserve"> </w:t>
      </w:r>
      <w:r w:rsidRPr="00954DFE">
        <w:rPr>
          <w:rFonts w:ascii="Book Antiqua" w:hAnsi="Book Antiqua"/>
          <w:sz w:val="24"/>
          <w:szCs w:val="24"/>
        </w:rPr>
        <w:t>given to the issues likely to give short-term standard setting benefits.</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t>Many standard setting bodies attempted initially to resolve accounting and reporting problems by developing accounting</w:t>
      </w:r>
      <w:r>
        <w:rPr>
          <w:rFonts w:ascii="Book Antiqua" w:hAnsi="Book Antiqua"/>
          <w:sz w:val="24"/>
          <w:szCs w:val="24"/>
        </w:rPr>
        <w:t xml:space="preserve"> </w:t>
      </w:r>
      <w:r w:rsidRPr="00954DFE">
        <w:rPr>
          <w:rFonts w:ascii="Book Antiqua" w:hAnsi="Book Antiqua"/>
          <w:sz w:val="24"/>
          <w:szCs w:val="24"/>
        </w:rPr>
        <w:t>standards without an accepted theoretical frame of reference. The result has been inconsistency in the development of</w:t>
      </w:r>
      <w:r>
        <w:rPr>
          <w:rFonts w:ascii="Book Antiqua" w:hAnsi="Book Antiqua"/>
          <w:sz w:val="24"/>
          <w:szCs w:val="24"/>
        </w:rPr>
        <w:t xml:space="preserve"> </w:t>
      </w:r>
      <w:r w:rsidRPr="00954DFE">
        <w:rPr>
          <w:rFonts w:ascii="Book Antiqua" w:hAnsi="Book Antiqua"/>
          <w:sz w:val="24"/>
          <w:szCs w:val="24"/>
        </w:rPr>
        <w:t>standards both nationally and internationally. The frameworks were developed when several of their current standards were</w:t>
      </w:r>
      <w:r>
        <w:rPr>
          <w:rFonts w:ascii="Book Antiqua" w:hAnsi="Book Antiqua"/>
          <w:sz w:val="24"/>
          <w:szCs w:val="24"/>
        </w:rPr>
        <w:t xml:space="preserve"> </w:t>
      </w:r>
      <w:r w:rsidRPr="00954DFE">
        <w:rPr>
          <w:rFonts w:ascii="Book Antiqua" w:hAnsi="Book Antiqua"/>
          <w:sz w:val="24"/>
          <w:szCs w:val="24"/>
        </w:rPr>
        <w:t>in existence. In the absence of an agreed conceptual framework the same theoretical issues are revisited on several occasions</w:t>
      </w:r>
      <w:r>
        <w:rPr>
          <w:rFonts w:ascii="Book Antiqua" w:hAnsi="Book Antiqua"/>
          <w:sz w:val="24"/>
          <w:szCs w:val="24"/>
        </w:rPr>
        <w:t xml:space="preserve"> </w:t>
      </w:r>
      <w:r w:rsidRPr="00954DFE">
        <w:rPr>
          <w:rFonts w:ascii="Book Antiqua" w:hAnsi="Book Antiqua"/>
          <w:sz w:val="24"/>
          <w:szCs w:val="24"/>
        </w:rPr>
        <w:t>by standard setters. The result is inconsistencies and incompatible concepts. Examples of this are substance over form and</w:t>
      </w:r>
      <w:r>
        <w:rPr>
          <w:rFonts w:ascii="Book Antiqua" w:hAnsi="Book Antiqua"/>
          <w:sz w:val="24"/>
          <w:szCs w:val="24"/>
        </w:rPr>
        <w:t xml:space="preserve"> </w:t>
      </w:r>
      <w:r w:rsidRPr="00954DFE">
        <w:rPr>
          <w:rFonts w:ascii="Book Antiqua" w:hAnsi="Book Antiqua"/>
          <w:sz w:val="24"/>
          <w:szCs w:val="24"/>
        </w:rPr>
        <w:t>matching versus prudence. Some standard setters such as the IASB permit two methods of accounting for the same set of</w:t>
      </w:r>
      <w:r>
        <w:rPr>
          <w:rFonts w:ascii="Book Antiqua" w:hAnsi="Book Antiqua"/>
          <w:sz w:val="24"/>
          <w:szCs w:val="24"/>
        </w:rPr>
        <w:t xml:space="preserve"> </w:t>
      </w:r>
      <w:r w:rsidRPr="00954DFE">
        <w:rPr>
          <w:rFonts w:ascii="Book Antiqua" w:hAnsi="Book Antiqua"/>
          <w:sz w:val="24"/>
          <w:szCs w:val="24"/>
        </w:rPr>
        <w:t>circumstances. An example is the accounting for joint ventures where the equity method and proportionate consolidation are</w:t>
      </w:r>
      <w:r>
        <w:rPr>
          <w:rFonts w:ascii="Book Antiqua" w:hAnsi="Book Antiqua"/>
          <w:sz w:val="24"/>
          <w:szCs w:val="24"/>
        </w:rPr>
        <w:t xml:space="preserve"> </w:t>
      </w:r>
      <w:r w:rsidRPr="00954DFE">
        <w:rPr>
          <w:rFonts w:ascii="Book Antiqua" w:hAnsi="Book Antiqua"/>
          <w:sz w:val="24"/>
          <w:szCs w:val="24"/>
        </w:rPr>
        <w:t>allowed.</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t>Additionally there have been differences in the way that standard setters have practically used the principles in the framework.</w:t>
      </w:r>
      <w:r>
        <w:rPr>
          <w:rFonts w:ascii="Book Antiqua" w:hAnsi="Book Antiqua"/>
          <w:sz w:val="24"/>
          <w:szCs w:val="24"/>
        </w:rPr>
        <w:t xml:space="preserve"> </w:t>
      </w:r>
      <w:r w:rsidRPr="00954DFE">
        <w:rPr>
          <w:rFonts w:ascii="Book Antiqua" w:hAnsi="Book Antiqua"/>
          <w:sz w:val="24"/>
          <w:szCs w:val="24"/>
        </w:rPr>
        <w:t>Some national standard setters have produced a large number of highly detailed accounting rules with less emphasis on</w:t>
      </w:r>
      <w:r>
        <w:rPr>
          <w:rFonts w:ascii="Book Antiqua" w:hAnsi="Book Antiqua"/>
          <w:sz w:val="24"/>
          <w:szCs w:val="24"/>
        </w:rPr>
        <w:t xml:space="preserve"> </w:t>
      </w:r>
      <w:r w:rsidRPr="00954DFE">
        <w:rPr>
          <w:rFonts w:ascii="Book Antiqua" w:hAnsi="Book Antiqua"/>
          <w:sz w:val="24"/>
          <w:szCs w:val="24"/>
        </w:rPr>
        <w:t>general principles. A robust framework might reduce the need for detailed rules although some companies operate in a</w:t>
      </w:r>
      <w:r>
        <w:rPr>
          <w:rFonts w:ascii="Book Antiqua" w:hAnsi="Book Antiqua"/>
          <w:sz w:val="24"/>
          <w:szCs w:val="24"/>
        </w:rPr>
        <w:t xml:space="preserve"> </w:t>
      </w:r>
      <w:r w:rsidRPr="00954DFE">
        <w:rPr>
          <w:rFonts w:ascii="Book Antiqua" w:hAnsi="Book Antiqua"/>
          <w:sz w:val="24"/>
          <w:szCs w:val="24"/>
        </w:rPr>
        <w:t>different legal and statutory context than other entities. It is important that a framework must result in standards that account</w:t>
      </w:r>
      <w:r>
        <w:rPr>
          <w:rFonts w:ascii="Book Antiqua" w:hAnsi="Book Antiqua"/>
          <w:sz w:val="24"/>
          <w:szCs w:val="24"/>
        </w:rPr>
        <w:t xml:space="preserve"> </w:t>
      </w:r>
      <w:r w:rsidRPr="00954DFE">
        <w:rPr>
          <w:rFonts w:ascii="Book Antiqua" w:hAnsi="Book Antiqua"/>
          <w:sz w:val="24"/>
          <w:szCs w:val="24"/>
        </w:rPr>
        <w:t>appropriately for actual business practice.</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lastRenderedPageBreak/>
        <w:t>An agreed framework will not solve all accounting issues, nor will it obviate the need for judgement to be exercised in resolving</w:t>
      </w:r>
      <w:r>
        <w:rPr>
          <w:rFonts w:ascii="Book Antiqua" w:hAnsi="Book Antiqua"/>
          <w:sz w:val="24"/>
          <w:szCs w:val="24"/>
        </w:rPr>
        <w:t xml:space="preserve"> </w:t>
      </w:r>
      <w:r w:rsidRPr="00954DFE">
        <w:rPr>
          <w:rFonts w:ascii="Book Antiqua" w:hAnsi="Book Antiqua"/>
          <w:sz w:val="24"/>
          <w:szCs w:val="24"/>
        </w:rPr>
        <w:t>accounting issues. It can provide a framework within which those judgements can be made.</w:t>
      </w:r>
    </w:p>
    <w:p w:rsidR="009D508A" w:rsidRDefault="009D508A" w:rsidP="009D508A">
      <w:pPr>
        <w:pStyle w:val="ListParagraph"/>
        <w:jc w:val="both"/>
        <w:rPr>
          <w:rFonts w:ascii="Book Antiqua" w:hAnsi="Book Antiqua"/>
          <w:sz w:val="24"/>
          <w:szCs w:val="24"/>
        </w:rPr>
      </w:pPr>
      <w:r w:rsidRPr="00954DFE">
        <w:rPr>
          <w:rFonts w:ascii="Book Antiqua" w:hAnsi="Book Antiqua"/>
          <w:sz w:val="24"/>
          <w:szCs w:val="24"/>
        </w:rPr>
        <w:t>A framework provides standard setters with both a foundation for setting standards, and concepts to use as tools for resolving</w:t>
      </w:r>
      <w:r>
        <w:rPr>
          <w:rFonts w:ascii="Book Antiqua" w:hAnsi="Book Antiqua"/>
          <w:sz w:val="24"/>
          <w:szCs w:val="24"/>
        </w:rPr>
        <w:t xml:space="preserve"> </w:t>
      </w:r>
      <w:r w:rsidRPr="00954DFE">
        <w:rPr>
          <w:rFonts w:ascii="Book Antiqua" w:hAnsi="Book Antiqua"/>
          <w:sz w:val="24"/>
          <w:szCs w:val="24"/>
        </w:rPr>
        <w:t>accounting and reporting issues. A framework provides a basic reasoning on which to consider the merits of alternatives. It</w:t>
      </w:r>
      <w:r>
        <w:rPr>
          <w:rFonts w:ascii="Book Antiqua" w:hAnsi="Book Antiqua"/>
          <w:sz w:val="24"/>
          <w:szCs w:val="24"/>
        </w:rPr>
        <w:t xml:space="preserve"> </w:t>
      </w:r>
      <w:r w:rsidRPr="00954DFE">
        <w:rPr>
          <w:rFonts w:ascii="Book Antiqua" w:hAnsi="Book Antiqua"/>
          <w:sz w:val="24"/>
          <w:szCs w:val="24"/>
        </w:rPr>
        <w:t>does not provide all the answers, but narrows the range of alternatives to be considered by eliminating some that are</w:t>
      </w:r>
      <w:r>
        <w:rPr>
          <w:rFonts w:ascii="Book Antiqua" w:hAnsi="Book Antiqua"/>
          <w:sz w:val="24"/>
          <w:szCs w:val="24"/>
        </w:rPr>
        <w:t xml:space="preserve"> </w:t>
      </w:r>
      <w:r w:rsidRPr="00954DFE">
        <w:rPr>
          <w:rFonts w:ascii="Book Antiqua" w:hAnsi="Book Antiqua"/>
          <w:sz w:val="24"/>
          <w:szCs w:val="24"/>
        </w:rPr>
        <w:t>inconsistent with it. It, thereby, contributes to greater efficiency in the standard setting process by avoiding the necessity of</w:t>
      </w:r>
      <w:r>
        <w:rPr>
          <w:rFonts w:ascii="Book Antiqua" w:hAnsi="Book Antiqua"/>
          <w:sz w:val="24"/>
          <w:szCs w:val="24"/>
        </w:rPr>
        <w:t xml:space="preserve"> </w:t>
      </w:r>
      <w:r w:rsidRPr="00954DFE">
        <w:rPr>
          <w:rFonts w:ascii="Book Antiqua" w:hAnsi="Book Antiqua"/>
          <w:sz w:val="24"/>
          <w:szCs w:val="24"/>
        </w:rPr>
        <w:t>having to redebate fundamental issues and facilitates any debate about specific technical issues. A framework should also</w:t>
      </w:r>
      <w:r>
        <w:rPr>
          <w:rFonts w:ascii="Book Antiqua" w:hAnsi="Book Antiqua"/>
          <w:sz w:val="24"/>
          <w:szCs w:val="24"/>
        </w:rPr>
        <w:t xml:space="preserve"> </w:t>
      </w:r>
      <w:r w:rsidRPr="00954DFE">
        <w:rPr>
          <w:rFonts w:ascii="Book Antiqua" w:hAnsi="Book Antiqua"/>
          <w:sz w:val="24"/>
          <w:szCs w:val="24"/>
        </w:rPr>
        <w:t>reduce political pressures in making accounting judgements. The use of a framework reduces the influence of personal biases</w:t>
      </w:r>
      <w:r>
        <w:rPr>
          <w:rFonts w:ascii="Book Antiqua" w:hAnsi="Book Antiqua"/>
          <w:sz w:val="24"/>
          <w:szCs w:val="24"/>
        </w:rPr>
        <w:t xml:space="preserve"> </w:t>
      </w:r>
      <w:r w:rsidRPr="00954DFE">
        <w:rPr>
          <w:rFonts w:ascii="Book Antiqua" w:hAnsi="Book Antiqua"/>
          <w:sz w:val="24"/>
          <w:szCs w:val="24"/>
        </w:rPr>
        <w:t>in accounting decisions.</w:t>
      </w:r>
    </w:p>
    <w:p w:rsidR="009D508A" w:rsidRPr="00954DFE" w:rsidRDefault="009D508A" w:rsidP="009D508A">
      <w:pPr>
        <w:pStyle w:val="ListParagraph"/>
        <w:jc w:val="both"/>
        <w:rPr>
          <w:rFonts w:ascii="Book Antiqua" w:hAnsi="Book Antiqua"/>
          <w:sz w:val="24"/>
          <w:szCs w:val="24"/>
        </w:rPr>
      </w:pPr>
      <w:r w:rsidRPr="00954DFE">
        <w:rPr>
          <w:rFonts w:ascii="Book Antiqua" w:hAnsi="Book Antiqua"/>
          <w:sz w:val="24"/>
          <w:szCs w:val="24"/>
        </w:rPr>
        <w:t>However, concepts statements are by their nature very general and theoretical in their wording, which leads to alternative</w:t>
      </w:r>
      <w:r>
        <w:rPr>
          <w:rFonts w:ascii="Book Antiqua" w:hAnsi="Book Antiqua"/>
          <w:sz w:val="24"/>
          <w:szCs w:val="24"/>
        </w:rPr>
        <w:t xml:space="preserve"> </w:t>
      </w:r>
      <w:r w:rsidRPr="00954DFE">
        <w:rPr>
          <w:rFonts w:ascii="Book Antiqua" w:hAnsi="Book Antiqua"/>
          <w:sz w:val="24"/>
          <w:szCs w:val="24"/>
        </w:rPr>
        <w:t>conclusions being drawn. Whilst individual standards should be consistent with the Framework, in the absence of a specific</w:t>
      </w:r>
      <w:r>
        <w:rPr>
          <w:rFonts w:ascii="Book Antiqua" w:hAnsi="Book Antiqua"/>
          <w:sz w:val="24"/>
          <w:szCs w:val="24"/>
        </w:rPr>
        <w:t xml:space="preserve"> </w:t>
      </w:r>
      <w:r w:rsidRPr="00954DFE">
        <w:rPr>
          <w:rFonts w:ascii="Book Antiqua" w:hAnsi="Book Antiqua"/>
          <w:sz w:val="24"/>
          <w:szCs w:val="24"/>
        </w:rPr>
        <w:t>standard, it does not follow that concepts will provide practical solutions. IAS8 ‘Accounting Policies, Changes in Accounting</w:t>
      </w:r>
      <w:r>
        <w:rPr>
          <w:rFonts w:ascii="Book Antiqua" w:hAnsi="Book Antiqua"/>
          <w:sz w:val="24"/>
          <w:szCs w:val="24"/>
        </w:rPr>
        <w:t xml:space="preserve"> </w:t>
      </w:r>
      <w:r w:rsidRPr="00954DFE">
        <w:rPr>
          <w:rFonts w:ascii="Book Antiqua" w:hAnsi="Book Antiqua"/>
          <w:sz w:val="24"/>
          <w:szCs w:val="24"/>
        </w:rPr>
        <w:t>Estimates and Errors’ sets out a hierarchy of authoritative guidance that should be considered in the absence of a standard.</w:t>
      </w:r>
      <w:r>
        <w:rPr>
          <w:rFonts w:ascii="Book Antiqua" w:hAnsi="Book Antiqua"/>
          <w:sz w:val="24"/>
          <w:szCs w:val="24"/>
        </w:rPr>
        <w:t xml:space="preserve"> </w:t>
      </w:r>
      <w:r w:rsidRPr="00954DFE">
        <w:rPr>
          <w:rFonts w:ascii="Book Antiqua" w:hAnsi="Book Antiqua"/>
          <w:sz w:val="24"/>
          <w:szCs w:val="24"/>
        </w:rPr>
        <w:t>In this case, management can use its judgement in developing and applying an accounting policy, albeit by considering the</w:t>
      </w:r>
      <w:r>
        <w:rPr>
          <w:rFonts w:ascii="Book Antiqua" w:hAnsi="Book Antiqua"/>
          <w:sz w:val="24"/>
          <w:szCs w:val="24"/>
        </w:rPr>
        <w:t xml:space="preserve"> </w:t>
      </w:r>
      <w:r w:rsidRPr="00954DFE">
        <w:rPr>
          <w:rFonts w:ascii="Book Antiqua" w:hAnsi="Book Antiqua"/>
          <w:sz w:val="24"/>
          <w:szCs w:val="24"/>
        </w:rPr>
        <w:t>IASB framework, but can also use accounting standards issued by other bodies. Thus an international framework may not</w:t>
      </w:r>
      <w:r>
        <w:rPr>
          <w:rFonts w:ascii="Book Antiqua" w:hAnsi="Book Antiqua"/>
          <w:sz w:val="24"/>
          <w:szCs w:val="24"/>
        </w:rPr>
        <w:t xml:space="preserve"> </w:t>
      </w:r>
      <w:r w:rsidRPr="00954DFE">
        <w:rPr>
          <w:rFonts w:ascii="Book Antiqua" w:hAnsi="Book Antiqua"/>
          <w:sz w:val="24"/>
          <w:szCs w:val="24"/>
        </w:rPr>
        <w:t>totally provide solutions to practical accounting problems.</w:t>
      </w:r>
    </w:p>
    <w:p w:rsidR="009D508A" w:rsidRPr="005F5445" w:rsidRDefault="009D508A" w:rsidP="009D508A">
      <w:pPr>
        <w:pStyle w:val="ListParagraph"/>
        <w:numPr>
          <w:ilvl w:val="0"/>
          <w:numId w:val="4"/>
        </w:numPr>
        <w:jc w:val="both"/>
        <w:rPr>
          <w:rFonts w:ascii="Book Antiqua" w:hAnsi="Book Antiqua"/>
          <w:sz w:val="24"/>
          <w:szCs w:val="24"/>
        </w:rPr>
      </w:pPr>
      <w:r w:rsidRPr="005F5445">
        <w:rPr>
          <w:rFonts w:ascii="Book Antiqua" w:hAnsi="Book Antiqua"/>
          <w:sz w:val="24"/>
          <w:szCs w:val="24"/>
        </w:rPr>
        <w:t>There are several issues which have to be addressed if an international conceptual framework is to be successfully developed.</w:t>
      </w:r>
    </w:p>
    <w:p w:rsidR="009D508A" w:rsidRPr="00954DFE" w:rsidRDefault="009D508A" w:rsidP="009D508A">
      <w:pPr>
        <w:ind w:left="720"/>
        <w:jc w:val="both"/>
        <w:rPr>
          <w:rFonts w:ascii="Book Antiqua" w:hAnsi="Book Antiqua"/>
          <w:sz w:val="24"/>
          <w:szCs w:val="24"/>
        </w:rPr>
      </w:pPr>
      <w:r w:rsidRPr="00954DFE">
        <w:rPr>
          <w:rFonts w:ascii="Book Antiqua" w:hAnsi="Book Antiqua"/>
          <w:sz w:val="24"/>
          <w:szCs w:val="24"/>
        </w:rPr>
        <w:t>These are:</w:t>
      </w:r>
    </w:p>
    <w:p w:rsidR="009D508A" w:rsidRPr="00A73155" w:rsidRDefault="009D508A" w:rsidP="009D508A">
      <w:pPr>
        <w:pStyle w:val="ListParagraph"/>
        <w:numPr>
          <w:ilvl w:val="0"/>
          <w:numId w:val="5"/>
        </w:numPr>
        <w:jc w:val="both"/>
        <w:rPr>
          <w:rFonts w:ascii="Book Antiqua" w:hAnsi="Book Antiqua"/>
          <w:b/>
          <w:sz w:val="24"/>
          <w:szCs w:val="24"/>
        </w:rPr>
      </w:pPr>
      <w:r w:rsidRPr="00A73155">
        <w:rPr>
          <w:rFonts w:ascii="Book Antiqua" w:hAnsi="Book Antiqua"/>
          <w:b/>
          <w:sz w:val="24"/>
          <w:szCs w:val="24"/>
        </w:rPr>
        <w:t>Objectives</w:t>
      </w:r>
    </w:p>
    <w:p w:rsidR="009D508A" w:rsidRDefault="009D508A" w:rsidP="009D508A">
      <w:pPr>
        <w:pStyle w:val="ListParagraph"/>
        <w:ind w:left="1440"/>
        <w:jc w:val="both"/>
        <w:rPr>
          <w:rFonts w:ascii="Book Antiqua" w:hAnsi="Book Antiqua"/>
          <w:sz w:val="24"/>
          <w:szCs w:val="24"/>
        </w:rPr>
      </w:pPr>
      <w:r w:rsidRPr="005F5445">
        <w:rPr>
          <w:rFonts w:ascii="Book Antiqua" w:hAnsi="Book Antiqua"/>
          <w:sz w:val="24"/>
          <w:szCs w:val="24"/>
        </w:rPr>
        <w:t>Agreement will be required as to whether financial statements are to be produced for shareholders or a wide range of</w:t>
      </w:r>
      <w:r>
        <w:rPr>
          <w:rFonts w:ascii="Book Antiqua" w:hAnsi="Book Antiqua"/>
          <w:sz w:val="24"/>
          <w:szCs w:val="24"/>
        </w:rPr>
        <w:t xml:space="preserve"> </w:t>
      </w:r>
      <w:r w:rsidRPr="00954DFE">
        <w:rPr>
          <w:rFonts w:ascii="Book Antiqua" w:hAnsi="Book Antiqua"/>
          <w:sz w:val="24"/>
          <w:szCs w:val="24"/>
        </w:rPr>
        <w:t>users and whether decision usefulness is the key criteria or stewardship. Additionally there is the question of whether</w:t>
      </w:r>
      <w:r>
        <w:rPr>
          <w:rFonts w:ascii="Book Antiqua" w:hAnsi="Book Antiqua"/>
          <w:sz w:val="24"/>
          <w:szCs w:val="24"/>
        </w:rPr>
        <w:t xml:space="preserve"> </w:t>
      </w:r>
      <w:r w:rsidRPr="00954DFE">
        <w:rPr>
          <w:rFonts w:ascii="Book Antiqua" w:hAnsi="Book Antiqua"/>
          <w:sz w:val="24"/>
          <w:szCs w:val="24"/>
        </w:rPr>
        <w:t>the objective is to provide information in making credit and investment decisions.</w:t>
      </w:r>
    </w:p>
    <w:p w:rsidR="009D508A" w:rsidRPr="00954DFE" w:rsidRDefault="009D508A" w:rsidP="009D508A">
      <w:pPr>
        <w:pStyle w:val="ListParagraph"/>
        <w:ind w:left="1440"/>
        <w:jc w:val="both"/>
        <w:rPr>
          <w:rFonts w:ascii="Book Antiqua" w:hAnsi="Book Antiqua"/>
          <w:sz w:val="24"/>
          <w:szCs w:val="24"/>
        </w:rPr>
      </w:pPr>
    </w:p>
    <w:p w:rsidR="009D508A" w:rsidRPr="00A73155" w:rsidRDefault="009D508A" w:rsidP="009D508A">
      <w:pPr>
        <w:pStyle w:val="ListParagraph"/>
        <w:numPr>
          <w:ilvl w:val="0"/>
          <w:numId w:val="5"/>
        </w:numPr>
        <w:spacing w:after="0" w:line="240" w:lineRule="auto"/>
        <w:jc w:val="both"/>
        <w:rPr>
          <w:rFonts w:ascii="Book Antiqua" w:hAnsi="Book Antiqua"/>
          <w:b/>
          <w:sz w:val="24"/>
          <w:szCs w:val="24"/>
        </w:rPr>
      </w:pPr>
      <w:r w:rsidRPr="00A73155">
        <w:rPr>
          <w:rFonts w:ascii="Book Antiqua" w:hAnsi="Book Antiqua"/>
          <w:b/>
          <w:sz w:val="24"/>
          <w:szCs w:val="24"/>
        </w:rPr>
        <w:t>Qualitative Characteristics</w:t>
      </w:r>
    </w:p>
    <w:p w:rsidR="009D508A" w:rsidRDefault="009D508A" w:rsidP="009D508A">
      <w:pPr>
        <w:spacing w:after="0" w:line="240" w:lineRule="auto"/>
        <w:ind w:left="1440"/>
        <w:jc w:val="both"/>
        <w:rPr>
          <w:rFonts w:ascii="Book Antiqua" w:hAnsi="Book Antiqua"/>
          <w:sz w:val="24"/>
          <w:szCs w:val="24"/>
        </w:rPr>
      </w:pPr>
      <w:r w:rsidRPr="00954DFE">
        <w:rPr>
          <w:rFonts w:ascii="Book Antiqua" w:hAnsi="Book Antiqua"/>
          <w:sz w:val="24"/>
          <w:szCs w:val="24"/>
        </w:rPr>
        <w:t>The qualities to be sought in making decisions about financial reporting need to be determined. The decision usefulness</w:t>
      </w:r>
      <w:r>
        <w:rPr>
          <w:rFonts w:ascii="Book Antiqua" w:hAnsi="Book Antiqua"/>
          <w:sz w:val="24"/>
          <w:szCs w:val="24"/>
        </w:rPr>
        <w:t xml:space="preserve"> </w:t>
      </w:r>
      <w:r w:rsidRPr="00954DFE">
        <w:rPr>
          <w:rFonts w:ascii="Book Antiqua" w:hAnsi="Book Antiqua"/>
          <w:sz w:val="24"/>
          <w:szCs w:val="24"/>
        </w:rPr>
        <w:t xml:space="preserve">of financial reports is </w:t>
      </w:r>
      <w:r w:rsidRPr="00954DFE">
        <w:rPr>
          <w:rFonts w:ascii="Book Antiqua" w:hAnsi="Book Antiqua"/>
          <w:sz w:val="24"/>
          <w:szCs w:val="24"/>
        </w:rPr>
        <w:lastRenderedPageBreak/>
        <w:t>determined by these characteristics. There are issues concerning the trade-offs between relevance</w:t>
      </w:r>
      <w:r>
        <w:rPr>
          <w:rFonts w:ascii="Book Antiqua" w:hAnsi="Book Antiqua"/>
          <w:sz w:val="24"/>
          <w:szCs w:val="24"/>
        </w:rPr>
        <w:t xml:space="preserve"> </w:t>
      </w:r>
      <w:r w:rsidRPr="00954DFE">
        <w:rPr>
          <w:rFonts w:ascii="Book Antiqua" w:hAnsi="Book Antiqua"/>
          <w:sz w:val="24"/>
          <w:szCs w:val="24"/>
        </w:rPr>
        <w:t>and reliability. An example of this concerns the use of fair values and historical costs. It has been argued that historical</w:t>
      </w:r>
      <w:r>
        <w:rPr>
          <w:rFonts w:ascii="Book Antiqua" w:hAnsi="Book Antiqua"/>
          <w:sz w:val="24"/>
          <w:szCs w:val="24"/>
        </w:rPr>
        <w:t xml:space="preserve"> </w:t>
      </w:r>
      <w:r w:rsidRPr="00954DFE">
        <w:rPr>
          <w:rFonts w:ascii="Book Antiqua" w:hAnsi="Book Antiqua"/>
          <w:sz w:val="24"/>
          <w:szCs w:val="24"/>
        </w:rPr>
        <w:t>costs are more reliable although not as relevant as fair values. Additionally there is a conflict between neutrality and the</w:t>
      </w:r>
      <w:r>
        <w:rPr>
          <w:rFonts w:ascii="Book Antiqua" w:hAnsi="Book Antiqua"/>
          <w:sz w:val="24"/>
          <w:szCs w:val="24"/>
        </w:rPr>
        <w:t xml:space="preserve"> </w:t>
      </w:r>
      <w:r w:rsidRPr="00954DFE">
        <w:rPr>
          <w:rFonts w:ascii="Book Antiqua" w:hAnsi="Book Antiqua"/>
          <w:sz w:val="24"/>
          <w:szCs w:val="24"/>
        </w:rPr>
        <w:t>traditions of prudence or conservatism. These characteristics are constrained by materiality and benefits that justify</w:t>
      </w:r>
      <w:r>
        <w:rPr>
          <w:rFonts w:ascii="Book Antiqua" w:hAnsi="Book Antiqua"/>
          <w:sz w:val="24"/>
          <w:szCs w:val="24"/>
        </w:rPr>
        <w:t xml:space="preserve"> </w:t>
      </w:r>
      <w:r w:rsidRPr="00954DFE">
        <w:rPr>
          <w:rFonts w:ascii="Book Antiqua" w:hAnsi="Book Antiqua"/>
          <w:sz w:val="24"/>
          <w:szCs w:val="24"/>
        </w:rPr>
        <w:t>costs.</w:t>
      </w:r>
    </w:p>
    <w:p w:rsidR="009D508A" w:rsidRPr="00954DFE" w:rsidRDefault="009D508A" w:rsidP="009D508A">
      <w:pPr>
        <w:spacing w:after="0" w:line="240" w:lineRule="auto"/>
        <w:ind w:left="1440"/>
        <w:jc w:val="both"/>
        <w:rPr>
          <w:rFonts w:ascii="Book Antiqua" w:hAnsi="Book Antiqua"/>
          <w:sz w:val="24"/>
          <w:szCs w:val="24"/>
        </w:rPr>
      </w:pPr>
    </w:p>
    <w:p w:rsidR="009D508A" w:rsidRPr="00A73155" w:rsidRDefault="009D508A" w:rsidP="009D508A">
      <w:pPr>
        <w:pStyle w:val="ListParagraph"/>
        <w:numPr>
          <w:ilvl w:val="0"/>
          <w:numId w:val="5"/>
        </w:numPr>
        <w:spacing w:after="0" w:line="240" w:lineRule="auto"/>
        <w:jc w:val="both"/>
        <w:rPr>
          <w:rFonts w:ascii="Book Antiqua" w:hAnsi="Book Antiqua"/>
          <w:b/>
          <w:sz w:val="24"/>
          <w:szCs w:val="24"/>
        </w:rPr>
      </w:pPr>
      <w:r w:rsidRPr="00A73155">
        <w:rPr>
          <w:rFonts w:ascii="Book Antiqua" w:hAnsi="Book Antiqua"/>
          <w:b/>
          <w:sz w:val="24"/>
          <w:szCs w:val="24"/>
        </w:rPr>
        <w:t>Definitions of the elements of financial statements</w:t>
      </w:r>
    </w:p>
    <w:p w:rsidR="009D508A" w:rsidRDefault="009D508A" w:rsidP="009D508A">
      <w:pPr>
        <w:spacing w:after="0" w:line="240" w:lineRule="auto"/>
        <w:ind w:left="1440"/>
        <w:jc w:val="both"/>
        <w:rPr>
          <w:rFonts w:ascii="Book Antiqua" w:hAnsi="Book Antiqua"/>
          <w:sz w:val="24"/>
          <w:szCs w:val="24"/>
        </w:rPr>
      </w:pPr>
      <w:r w:rsidRPr="00954DFE">
        <w:rPr>
          <w:rFonts w:ascii="Book Antiqua" w:hAnsi="Book Antiqua"/>
          <w:sz w:val="24"/>
          <w:szCs w:val="24"/>
        </w:rPr>
        <w:t>The principles behind the definition of the elements need agreement. There are issues concerning whether ‘control’</w:t>
      </w:r>
      <w:r>
        <w:rPr>
          <w:rFonts w:ascii="Book Antiqua" w:hAnsi="Book Antiqua"/>
          <w:sz w:val="24"/>
          <w:szCs w:val="24"/>
        </w:rPr>
        <w:t xml:space="preserve"> </w:t>
      </w:r>
      <w:r w:rsidRPr="00954DFE">
        <w:rPr>
          <w:rFonts w:ascii="Book Antiqua" w:hAnsi="Book Antiqua"/>
          <w:sz w:val="24"/>
          <w:szCs w:val="24"/>
        </w:rPr>
        <w:t>should be included in the definition of an asset or become part of the recognition criteria. Also the definition of ‘control’</w:t>
      </w:r>
      <w:r>
        <w:rPr>
          <w:rFonts w:ascii="Book Antiqua" w:hAnsi="Book Antiqua"/>
          <w:sz w:val="24"/>
          <w:szCs w:val="24"/>
        </w:rPr>
        <w:t xml:space="preserve"> </w:t>
      </w:r>
      <w:r w:rsidRPr="00954DFE">
        <w:rPr>
          <w:rFonts w:ascii="Book Antiqua" w:hAnsi="Book Antiqua"/>
          <w:sz w:val="24"/>
          <w:szCs w:val="24"/>
        </w:rPr>
        <w:t>is an issue particularly with financial instruments. For example, does the holder of a call option ‘control’ the underlying</w:t>
      </w:r>
      <w:r>
        <w:rPr>
          <w:rFonts w:ascii="Book Antiqua" w:hAnsi="Book Antiqua"/>
          <w:sz w:val="24"/>
          <w:szCs w:val="24"/>
        </w:rPr>
        <w:t xml:space="preserve"> </w:t>
      </w:r>
      <w:r w:rsidRPr="00954DFE">
        <w:rPr>
          <w:rFonts w:ascii="Book Antiqua" w:hAnsi="Book Antiqua"/>
          <w:sz w:val="24"/>
          <w:szCs w:val="24"/>
        </w:rPr>
        <w:t>asset? Some of the IASB’s standards contravene its own conceptual framework. IFRS3 requires the capitalisation of</w:t>
      </w:r>
      <w:r>
        <w:rPr>
          <w:rFonts w:ascii="Book Antiqua" w:hAnsi="Book Antiqua"/>
          <w:sz w:val="24"/>
          <w:szCs w:val="24"/>
        </w:rPr>
        <w:t xml:space="preserve"> </w:t>
      </w:r>
      <w:r w:rsidRPr="00954DFE">
        <w:rPr>
          <w:rFonts w:ascii="Book Antiqua" w:hAnsi="Book Antiqua"/>
          <w:sz w:val="24"/>
          <w:szCs w:val="24"/>
        </w:rPr>
        <w:t>goodwill as an asset despite the fact that it can be argued that goodwill does not meet the definition of an asset in the</w:t>
      </w:r>
      <w:r>
        <w:rPr>
          <w:rFonts w:ascii="Book Antiqua" w:hAnsi="Book Antiqua"/>
          <w:sz w:val="24"/>
          <w:szCs w:val="24"/>
        </w:rPr>
        <w:t xml:space="preserve"> </w:t>
      </w:r>
      <w:r w:rsidRPr="00954DFE">
        <w:rPr>
          <w:rFonts w:ascii="Book Antiqua" w:hAnsi="Book Antiqua"/>
          <w:sz w:val="24"/>
          <w:szCs w:val="24"/>
        </w:rPr>
        <w:t>Framework. IAS12 requires the recognition of deferred tax liabilities that do not meet the liability definition. Similarly</w:t>
      </w:r>
      <w:r>
        <w:rPr>
          <w:rFonts w:ascii="Book Antiqua" w:hAnsi="Book Antiqua"/>
          <w:sz w:val="24"/>
          <w:szCs w:val="24"/>
        </w:rPr>
        <w:t xml:space="preserve"> </w:t>
      </w:r>
      <w:r w:rsidRPr="00954DFE">
        <w:rPr>
          <w:rFonts w:ascii="Book Antiqua" w:hAnsi="Book Antiqua"/>
          <w:sz w:val="24"/>
          <w:szCs w:val="24"/>
        </w:rPr>
        <w:t>equity and liabilities need to be capable of being clearly distinguished. Certain financial instruments could either be</w:t>
      </w:r>
      <w:r>
        <w:rPr>
          <w:rFonts w:ascii="Book Antiqua" w:hAnsi="Book Antiqua"/>
          <w:sz w:val="24"/>
          <w:szCs w:val="24"/>
        </w:rPr>
        <w:t xml:space="preserve"> </w:t>
      </w:r>
      <w:r w:rsidRPr="00954DFE">
        <w:rPr>
          <w:rFonts w:ascii="Book Antiqua" w:hAnsi="Book Antiqua"/>
          <w:sz w:val="24"/>
          <w:szCs w:val="24"/>
        </w:rPr>
        <w:t>liabilities or equity. For example obligations settled in shares.</w:t>
      </w:r>
    </w:p>
    <w:p w:rsidR="009D508A" w:rsidRPr="00954DFE" w:rsidRDefault="009D508A" w:rsidP="009D508A">
      <w:pPr>
        <w:spacing w:after="0" w:line="240" w:lineRule="auto"/>
        <w:ind w:left="1440"/>
        <w:jc w:val="both"/>
        <w:rPr>
          <w:rFonts w:ascii="Book Antiqua" w:hAnsi="Book Antiqua"/>
          <w:sz w:val="24"/>
          <w:szCs w:val="24"/>
        </w:rPr>
      </w:pPr>
    </w:p>
    <w:p w:rsidR="009D508A" w:rsidRPr="00A73155" w:rsidRDefault="009D508A" w:rsidP="009D508A">
      <w:pPr>
        <w:pStyle w:val="ListParagraph"/>
        <w:numPr>
          <w:ilvl w:val="0"/>
          <w:numId w:val="5"/>
        </w:numPr>
        <w:spacing w:after="0" w:line="240" w:lineRule="auto"/>
        <w:jc w:val="both"/>
        <w:rPr>
          <w:rFonts w:ascii="Book Antiqua" w:hAnsi="Book Antiqua"/>
          <w:b/>
          <w:sz w:val="24"/>
          <w:szCs w:val="24"/>
        </w:rPr>
      </w:pPr>
      <w:r w:rsidRPr="00A73155">
        <w:rPr>
          <w:rFonts w:ascii="Book Antiqua" w:hAnsi="Book Antiqua"/>
          <w:b/>
          <w:sz w:val="24"/>
          <w:szCs w:val="24"/>
        </w:rPr>
        <w:t>Recognition and De-recognition</w:t>
      </w:r>
    </w:p>
    <w:p w:rsidR="009D508A" w:rsidRDefault="009D508A" w:rsidP="009D508A">
      <w:pPr>
        <w:spacing w:after="0" w:line="240" w:lineRule="auto"/>
        <w:ind w:left="1440"/>
        <w:jc w:val="both"/>
        <w:rPr>
          <w:rFonts w:ascii="Book Antiqua" w:hAnsi="Book Antiqua"/>
          <w:sz w:val="24"/>
          <w:szCs w:val="24"/>
        </w:rPr>
      </w:pPr>
      <w:r w:rsidRPr="00954DFE">
        <w:rPr>
          <w:rFonts w:ascii="Book Antiqua" w:hAnsi="Book Antiqua"/>
          <w:sz w:val="24"/>
          <w:szCs w:val="24"/>
        </w:rPr>
        <w:t>The principles of recognition and de-recognition of assets and liabilities need reviewing. Most frameworks have</w:t>
      </w:r>
      <w:r>
        <w:rPr>
          <w:rFonts w:ascii="Book Antiqua" w:hAnsi="Book Antiqua"/>
          <w:sz w:val="24"/>
          <w:szCs w:val="24"/>
        </w:rPr>
        <w:t xml:space="preserve"> </w:t>
      </w:r>
      <w:r w:rsidRPr="00954DFE">
        <w:rPr>
          <w:rFonts w:ascii="Book Antiqua" w:hAnsi="Book Antiqua"/>
          <w:sz w:val="24"/>
          <w:szCs w:val="24"/>
        </w:rPr>
        <w:t>recognition criteria, but there are issues over the timing of recognition. For example, should an asset be recognised when</w:t>
      </w:r>
      <w:r>
        <w:rPr>
          <w:rFonts w:ascii="Book Antiqua" w:hAnsi="Book Antiqua"/>
          <w:sz w:val="24"/>
          <w:szCs w:val="24"/>
        </w:rPr>
        <w:t xml:space="preserve"> </w:t>
      </w:r>
      <w:r w:rsidRPr="00954DFE">
        <w:rPr>
          <w:rFonts w:ascii="Book Antiqua" w:hAnsi="Book Antiqua"/>
          <w:sz w:val="24"/>
          <w:szCs w:val="24"/>
        </w:rPr>
        <w:t>a value can be placed on it or when a cost has been incurred? If an asset or liability does not meet recognition criteria</w:t>
      </w:r>
      <w:r>
        <w:rPr>
          <w:rFonts w:ascii="Book Antiqua" w:hAnsi="Book Antiqua"/>
          <w:sz w:val="24"/>
          <w:szCs w:val="24"/>
        </w:rPr>
        <w:t xml:space="preserve"> </w:t>
      </w:r>
      <w:r w:rsidRPr="00954DFE">
        <w:rPr>
          <w:rFonts w:ascii="Book Antiqua" w:hAnsi="Book Antiqua"/>
          <w:sz w:val="24"/>
          <w:szCs w:val="24"/>
        </w:rPr>
        <w:t>when acquired or incurred, what subsequent event causes the asset or liability to be recognised? Most frameworks do</w:t>
      </w:r>
      <w:r>
        <w:rPr>
          <w:rFonts w:ascii="Book Antiqua" w:hAnsi="Book Antiqua"/>
          <w:sz w:val="24"/>
          <w:szCs w:val="24"/>
        </w:rPr>
        <w:t xml:space="preserve"> </w:t>
      </w:r>
      <w:r w:rsidRPr="00954DFE">
        <w:rPr>
          <w:rFonts w:ascii="Book Antiqua" w:hAnsi="Book Antiqua"/>
          <w:sz w:val="24"/>
          <w:szCs w:val="24"/>
        </w:rPr>
        <w:t>not discuss de-recognition. (The IASB’s Framework does not discuss the issue.) It can be argued that an item should be</w:t>
      </w:r>
      <w:r>
        <w:rPr>
          <w:rFonts w:ascii="Book Antiqua" w:hAnsi="Book Antiqua"/>
          <w:sz w:val="24"/>
          <w:szCs w:val="24"/>
        </w:rPr>
        <w:t xml:space="preserve"> </w:t>
      </w:r>
      <w:r w:rsidRPr="00954DFE">
        <w:rPr>
          <w:rFonts w:ascii="Book Antiqua" w:hAnsi="Book Antiqua"/>
          <w:sz w:val="24"/>
          <w:szCs w:val="24"/>
        </w:rPr>
        <w:t>de-recognised when it does not meet the recognition criteria, but financial instruments standards (IAS39) require other</w:t>
      </w:r>
      <w:r>
        <w:rPr>
          <w:rFonts w:ascii="Book Antiqua" w:hAnsi="Book Antiqua"/>
          <w:sz w:val="24"/>
          <w:szCs w:val="24"/>
        </w:rPr>
        <w:t xml:space="preserve"> </w:t>
      </w:r>
      <w:r w:rsidRPr="00954DFE">
        <w:rPr>
          <w:rFonts w:ascii="Book Antiqua" w:hAnsi="Book Antiqua"/>
          <w:sz w:val="24"/>
          <w:szCs w:val="24"/>
        </w:rPr>
        <w:t>factors to occur before financial assets can be de-recognised. Different attributes should be considered such as legal</w:t>
      </w:r>
      <w:r>
        <w:rPr>
          <w:rFonts w:ascii="Book Antiqua" w:hAnsi="Book Antiqua"/>
          <w:sz w:val="24"/>
          <w:szCs w:val="24"/>
        </w:rPr>
        <w:t xml:space="preserve"> </w:t>
      </w:r>
      <w:r w:rsidRPr="00954DFE">
        <w:rPr>
          <w:rFonts w:ascii="Book Antiqua" w:hAnsi="Book Antiqua"/>
          <w:sz w:val="24"/>
          <w:szCs w:val="24"/>
        </w:rPr>
        <w:t>ownership, control, risks or rewards.</w:t>
      </w:r>
    </w:p>
    <w:p w:rsidR="009D508A" w:rsidRPr="00954DFE" w:rsidRDefault="009D508A" w:rsidP="009D508A">
      <w:pPr>
        <w:spacing w:after="0" w:line="240" w:lineRule="auto"/>
        <w:ind w:left="1440"/>
        <w:jc w:val="both"/>
        <w:rPr>
          <w:rFonts w:ascii="Book Antiqua" w:hAnsi="Book Antiqua"/>
          <w:sz w:val="24"/>
          <w:szCs w:val="24"/>
        </w:rPr>
      </w:pPr>
    </w:p>
    <w:p w:rsidR="009D508A" w:rsidRPr="00A73155" w:rsidRDefault="009D508A" w:rsidP="009D508A">
      <w:pPr>
        <w:pStyle w:val="ListParagraph"/>
        <w:numPr>
          <w:ilvl w:val="0"/>
          <w:numId w:val="5"/>
        </w:numPr>
        <w:spacing w:after="0" w:line="240" w:lineRule="auto"/>
        <w:jc w:val="both"/>
        <w:rPr>
          <w:rFonts w:ascii="Book Antiqua" w:hAnsi="Book Antiqua"/>
          <w:b/>
          <w:sz w:val="24"/>
          <w:szCs w:val="24"/>
        </w:rPr>
      </w:pPr>
      <w:r w:rsidRPr="00A73155">
        <w:rPr>
          <w:rFonts w:ascii="Book Antiqua" w:hAnsi="Book Antiqua"/>
          <w:b/>
          <w:sz w:val="24"/>
          <w:szCs w:val="24"/>
        </w:rPr>
        <w:t>Measurement</w:t>
      </w:r>
    </w:p>
    <w:p w:rsidR="009D508A" w:rsidRDefault="009D508A" w:rsidP="009D508A">
      <w:pPr>
        <w:spacing w:after="0" w:line="240" w:lineRule="auto"/>
        <w:ind w:left="1440"/>
        <w:jc w:val="both"/>
        <w:rPr>
          <w:rFonts w:ascii="Book Antiqua" w:hAnsi="Book Antiqua"/>
          <w:sz w:val="24"/>
          <w:szCs w:val="24"/>
        </w:rPr>
      </w:pPr>
      <w:r w:rsidRPr="00954DFE">
        <w:rPr>
          <w:rFonts w:ascii="Book Antiqua" w:hAnsi="Book Antiqua"/>
          <w:sz w:val="24"/>
          <w:szCs w:val="24"/>
        </w:rPr>
        <w:t>More detailed discussion of the use of measurement concepts, such as historical cost, fair value, current cost, etc are</w:t>
      </w:r>
      <w:r>
        <w:rPr>
          <w:rFonts w:ascii="Book Antiqua" w:hAnsi="Book Antiqua"/>
          <w:sz w:val="24"/>
          <w:szCs w:val="24"/>
        </w:rPr>
        <w:t xml:space="preserve"> </w:t>
      </w:r>
      <w:r w:rsidRPr="00954DFE">
        <w:rPr>
          <w:rFonts w:ascii="Book Antiqua" w:hAnsi="Book Antiqua"/>
          <w:sz w:val="24"/>
          <w:szCs w:val="24"/>
        </w:rPr>
        <w:t>required and also more guidance on measurement techniques. Measurement concepts should address initial</w:t>
      </w:r>
      <w:r>
        <w:rPr>
          <w:rFonts w:ascii="Book Antiqua" w:hAnsi="Book Antiqua"/>
          <w:sz w:val="24"/>
          <w:szCs w:val="24"/>
        </w:rPr>
        <w:t xml:space="preserve"> </w:t>
      </w:r>
      <w:r w:rsidRPr="00954DFE">
        <w:rPr>
          <w:rFonts w:ascii="Book Antiqua" w:hAnsi="Book Antiqua"/>
          <w:sz w:val="24"/>
          <w:szCs w:val="24"/>
        </w:rPr>
        <w:t xml:space="preserve">measurement and subsequent measurement in the form of </w:t>
      </w:r>
      <w:r w:rsidRPr="00954DFE">
        <w:rPr>
          <w:rFonts w:ascii="Book Antiqua" w:hAnsi="Book Antiqua"/>
          <w:sz w:val="24"/>
          <w:szCs w:val="24"/>
        </w:rPr>
        <w:lastRenderedPageBreak/>
        <w:t>revaluations, impairment and depreciation which in turn</w:t>
      </w:r>
      <w:r>
        <w:rPr>
          <w:rFonts w:ascii="Book Antiqua" w:hAnsi="Book Antiqua"/>
          <w:sz w:val="24"/>
          <w:szCs w:val="24"/>
        </w:rPr>
        <w:t xml:space="preserve"> </w:t>
      </w:r>
      <w:r w:rsidRPr="00954DFE">
        <w:rPr>
          <w:rFonts w:ascii="Book Antiqua" w:hAnsi="Book Antiqua"/>
          <w:sz w:val="24"/>
          <w:szCs w:val="24"/>
        </w:rPr>
        <w:t>gives rise to issues about classification of gains or losses in income or in equity.</w:t>
      </w:r>
    </w:p>
    <w:p w:rsidR="009D508A" w:rsidRPr="00954DFE" w:rsidRDefault="009D508A" w:rsidP="009D508A">
      <w:pPr>
        <w:spacing w:after="0" w:line="240" w:lineRule="auto"/>
        <w:ind w:left="1440"/>
        <w:jc w:val="both"/>
        <w:rPr>
          <w:rFonts w:ascii="Book Antiqua" w:hAnsi="Book Antiqua"/>
          <w:sz w:val="24"/>
          <w:szCs w:val="24"/>
        </w:rPr>
      </w:pPr>
    </w:p>
    <w:p w:rsidR="009D508A" w:rsidRPr="00A73155" w:rsidRDefault="009D508A" w:rsidP="009D508A">
      <w:pPr>
        <w:pStyle w:val="ListParagraph"/>
        <w:numPr>
          <w:ilvl w:val="0"/>
          <w:numId w:val="5"/>
        </w:numPr>
        <w:spacing w:after="0" w:line="240" w:lineRule="auto"/>
        <w:jc w:val="both"/>
        <w:rPr>
          <w:rFonts w:ascii="Book Antiqua" w:hAnsi="Book Antiqua"/>
          <w:b/>
          <w:sz w:val="24"/>
          <w:szCs w:val="24"/>
        </w:rPr>
      </w:pPr>
      <w:r w:rsidRPr="00A73155">
        <w:rPr>
          <w:rFonts w:ascii="Book Antiqua" w:hAnsi="Book Antiqua"/>
          <w:b/>
          <w:sz w:val="24"/>
          <w:szCs w:val="24"/>
        </w:rPr>
        <w:t>Reporting entity</w:t>
      </w:r>
    </w:p>
    <w:p w:rsidR="009D508A" w:rsidRDefault="009D508A" w:rsidP="009D508A">
      <w:pPr>
        <w:spacing w:after="0" w:line="240" w:lineRule="auto"/>
        <w:ind w:left="1440"/>
        <w:jc w:val="both"/>
        <w:rPr>
          <w:rFonts w:ascii="Book Antiqua" w:hAnsi="Book Antiqua"/>
          <w:sz w:val="24"/>
          <w:szCs w:val="24"/>
        </w:rPr>
      </w:pPr>
      <w:r w:rsidRPr="00954DFE">
        <w:rPr>
          <w:rFonts w:ascii="Book Antiqua" w:hAnsi="Book Antiqua"/>
          <w:sz w:val="24"/>
          <w:szCs w:val="24"/>
        </w:rPr>
        <w:t>Issues have arisen over what sorts of entities should issue financial statements, and which entities should be included</w:t>
      </w:r>
      <w:r>
        <w:rPr>
          <w:rFonts w:ascii="Book Antiqua" w:hAnsi="Book Antiqua"/>
          <w:sz w:val="24"/>
          <w:szCs w:val="24"/>
        </w:rPr>
        <w:t xml:space="preserve"> </w:t>
      </w:r>
      <w:r w:rsidRPr="00954DFE">
        <w:rPr>
          <w:rFonts w:ascii="Book Antiqua" w:hAnsi="Book Antiqua"/>
          <w:sz w:val="24"/>
          <w:szCs w:val="24"/>
        </w:rPr>
        <w:t>in consolidated financial statements. A question arises as to whether the legal entity or the economic unit should be the</w:t>
      </w:r>
      <w:r>
        <w:rPr>
          <w:rFonts w:ascii="Book Antiqua" w:hAnsi="Book Antiqua"/>
          <w:sz w:val="24"/>
          <w:szCs w:val="24"/>
        </w:rPr>
        <w:t xml:space="preserve"> </w:t>
      </w:r>
      <w:r w:rsidRPr="00954DFE">
        <w:rPr>
          <w:rFonts w:ascii="Book Antiqua" w:hAnsi="Book Antiqua"/>
          <w:sz w:val="24"/>
          <w:szCs w:val="24"/>
        </w:rPr>
        <w:t>reporting unit. Complex business arrangements raise issues over what entities should be consolidated and the basis</w:t>
      </w:r>
      <w:r>
        <w:rPr>
          <w:rFonts w:ascii="Book Antiqua" w:hAnsi="Book Antiqua"/>
          <w:sz w:val="24"/>
          <w:szCs w:val="24"/>
        </w:rPr>
        <w:t xml:space="preserve"> </w:t>
      </w:r>
      <w:r w:rsidRPr="00954DFE">
        <w:rPr>
          <w:rFonts w:ascii="Book Antiqua" w:hAnsi="Book Antiqua"/>
          <w:sz w:val="24"/>
          <w:szCs w:val="24"/>
        </w:rPr>
        <w:t>upon which entities are consolidated. For example, should the basis of consolidation be ‘control’ and what does ‘control’</w:t>
      </w:r>
      <w:r>
        <w:rPr>
          <w:rFonts w:ascii="Book Antiqua" w:hAnsi="Book Antiqua"/>
          <w:sz w:val="24"/>
          <w:szCs w:val="24"/>
        </w:rPr>
        <w:t xml:space="preserve"> </w:t>
      </w:r>
      <w:r w:rsidRPr="00954DFE">
        <w:rPr>
          <w:rFonts w:ascii="Book Antiqua" w:hAnsi="Book Antiqua"/>
          <w:sz w:val="24"/>
          <w:szCs w:val="24"/>
        </w:rPr>
        <w:t>mean?</w:t>
      </w:r>
    </w:p>
    <w:p w:rsidR="009D508A" w:rsidRPr="00A73155" w:rsidRDefault="009D508A" w:rsidP="009D508A">
      <w:pPr>
        <w:spacing w:after="0" w:line="240" w:lineRule="auto"/>
        <w:ind w:left="1440"/>
        <w:jc w:val="both"/>
        <w:rPr>
          <w:rFonts w:ascii="Book Antiqua" w:hAnsi="Book Antiqua"/>
          <w:b/>
          <w:sz w:val="24"/>
          <w:szCs w:val="24"/>
        </w:rPr>
      </w:pPr>
    </w:p>
    <w:p w:rsidR="009D508A" w:rsidRPr="00A73155" w:rsidRDefault="009D508A" w:rsidP="009D508A">
      <w:pPr>
        <w:pStyle w:val="ListParagraph"/>
        <w:numPr>
          <w:ilvl w:val="0"/>
          <w:numId w:val="5"/>
        </w:numPr>
        <w:spacing w:after="0" w:line="240" w:lineRule="auto"/>
        <w:jc w:val="both"/>
        <w:rPr>
          <w:rFonts w:ascii="Book Antiqua" w:hAnsi="Book Antiqua"/>
          <w:b/>
          <w:sz w:val="24"/>
          <w:szCs w:val="24"/>
        </w:rPr>
      </w:pPr>
      <w:r w:rsidRPr="00A73155">
        <w:rPr>
          <w:rFonts w:ascii="Book Antiqua" w:hAnsi="Book Antiqua"/>
          <w:b/>
          <w:sz w:val="24"/>
          <w:szCs w:val="24"/>
        </w:rPr>
        <w:t>Presentation and disclosure</w:t>
      </w:r>
    </w:p>
    <w:p w:rsidR="009D508A" w:rsidRPr="00DB69F6" w:rsidRDefault="009D508A" w:rsidP="009D508A">
      <w:pPr>
        <w:spacing w:after="0" w:line="240" w:lineRule="auto"/>
        <w:ind w:left="1440"/>
        <w:jc w:val="both"/>
        <w:rPr>
          <w:rFonts w:ascii="Book Antiqua" w:hAnsi="Book Antiqua"/>
          <w:sz w:val="24"/>
          <w:szCs w:val="24"/>
        </w:rPr>
      </w:pPr>
      <w:r w:rsidRPr="00954DFE">
        <w:rPr>
          <w:rFonts w:ascii="Book Antiqua" w:hAnsi="Book Antiqua"/>
          <w:sz w:val="24"/>
          <w:szCs w:val="24"/>
        </w:rPr>
        <w:t>Financial reporting should provide information that enables users to assess the amounts, timing and uncertainty of the</w:t>
      </w:r>
      <w:r>
        <w:rPr>
          <w:rFonts w:ascii="Book Antiqua" w:hAnsi="Book Antiqua"/>
          <w:sz w:val="24"/>
          <w:szCs w:val="24"/>
        </w:rPr>
        <w:t xml:space="preserve"> </w:t>
      </w:r>
      <w:r w:rsidRPr="00954DFE">
        <w:rPr>
          <w:rFonts w:ascii="Book Antiqua" w:hAnsi="Book Antiqua"/>
          <w:sz w:val="24"/>
          <w:szCs w:val="24"/>
        </w:rPr>
        <w:t>entity’s future cash flows, its assets, liabilities and equity. It should provide management explanations and the limitations</w:t>
      </w:r>
      <w:r>
        <w:rPr>
          <w:rFonts w:ascii="Book Antiqua" w:hAnsi="Book Antiqua"/>
          <w:sz w:val="24"/>
          <w:szCs w:val="24"/>
        </w:rPr>
        <w:t xml:space="preserve"> </w:t>
      </w:r>
      <w:r w:rsidRPr="00954DFE">
        <w:rPr>
          <w:rFonts w:ascii="Book Antiqua" w:hAnsi="Book Antiqua"/>
          <w:sz w:val="24"/>
          <w:szCs w:val="24"/>
        </w:rPr>
        <w:t>of the information in the reports. Discussions as to the boundaries of presentation and disclosure are required.</w:t>
      </w:r>
    </w:p>
    <w:p w:rsidR="009D508A" w:rsidRDefault="009D508A" w:rsidP="00820EB7">
      <w:pPr>
        <w:rPr>
          <w:rFonts w:ascii="Times New Roman" w:eastAsia="Times New Roman" w:hAnsi="Times New Roman" w:cs="Times New Roman"/>
          <w:b/>
          <w:sz w:val="28"/>
          <w:szCs w:val="28"/>
          <w:u w:val="single"/>
        </w:rPr>
      </w:pPr>
    </w:p>
    <w:p w:rsidR="00820EB7" w:rsidRPr="000C0811" w:rsidRDefault="00820EB7" w:rsidP="00820EB7">
      <w:pPr>
        <w:rPr>
          <w:rFonts w:ascii="Times New Roman" w:eastAsia="Times New Roman" w:hAnsi="Times New Roman" w:cs="Times New Roman"/>
          <w:b/>
          <w:sz w:val="28"/>
          <w:szCs w:val="28"/>
          <w:u w:val="single"/>
        </w:rPr>
      </w:pPr>
      <w:r w:rsidRPr="000C0811">
        <w:rPr>
          <w:rFonts w:ascii="Times New Roman" w:eastAsia="Times New Roman" w:hAnsi="Times New Roman" w:cs="Times New Roman"/>
          <w:b/>
          <w:sz w:val="28"/>
          <w:szCs w:val="28"/>
          <w:u w:val="single"/>
        </w:rPr>
        <w:t>Question No 3:-</w:t>
      </w:r>
    </w:p>
    <w:p w:rsidR="003964DC" w:rsidRPr="002C4A52" w:rsidRDefault="003964DC" w:rsidP="003964DC">
      <w:pPr>
        <w:autoSpaceDE w:val="0"/>
        <w:autoSpaceDN w:val="0"/>
        <w:adjustRightInd w:val="0"/>
        <w:spacing w:after="0" w:line="240" w:lineRule="auto"/>
        <w:jc w:val="both"/>
        <w:rPr>
          <w:rFonts w:ascii="Times New Roman" w:hAnsi="Times New Roman" w:cs="Times New Roman"/>
          <w:sz w:val="24"/>
          <w:szCs w:val="24"/>
        </w:rPr>
      </w:pPr>
      <w:r w:rsidRPr="002C4A52">
        <w:rPr>
          <w:rFonts w:ascii="Times New Roman" w:hAnsi="Times New Roman" w:cs="Times New Roman"/>
          <w:sz w:val="24"/>
          <w:szCs w:val="24"/>
        </w:rPr>
        <w:t>On 1 August 2007 Philips purchased 18 million of a total of 24 million equity shares in</w:t>
      </w:r>
      <w:r>
        <w:rPr>
          <w:rFonts w:ascii="Times New Roman" w:hAnsi="Times New Roman" w:cs="Times New Roman"/>
          <w:sz w:val="24"/>
          <w:szCs w:val="24"/>
        </w:rPr>
        <w:t xml:space="preserve"> </w:t>
      </w:r>
      <w:r w:rsidRPr="002C4A52">
        <w:rPr>
          <w:rFonts w:ascii="Times New Roman" w:hAnsi="Times New Roman" w:cs="Times New Roman"/>
          <w:sz w:val="24"/>
          <w:szCs w:val="24"/>
        </w:rPr>
        <w:t>Sony. The acquisition was through a share exchange of two shares in Philips for every</w:t>
      </w:r>
      <w:r>
        <w:rPr>
          <w:rFonts w:ascii="Times New Roman" w:hAnsi="Times New Roman" w:cs="Times New Roman"/>
          <w:sz w:val="24"/>
          <w:szCs w:val="24"/>
        </w:rPr>
        <w:t xml:space="preserve"> </w:t>
      </w:r>
      <w:r w:rsidRPr="002C4A52">
        <w:rPr>
          <w:rFonts w:ascii="Times New Roman" w:hAnsi="Times New Roman" w:cs="Times New Roman"/>
          <w:sz w:val="24"/>
          <w:szCs w:val="24"/>
        </w:rPr>
        <w:t>three shares in Sony. Both companies have shares with a par value of Rs1 each. The</w:t>
      </w:r>
      <w:r>
        <w:rPr>
          <w:rFonts w:ascii="Times New Roman" w:hAnsi="Times New Roman" w:cs="Times New Roman"/>
          <w:sz w:val="24"/>
          <w:szCs w:val="24"/>
        </w:rPr>
        <w:t xml:space="preserve"> </w:t>
      </w:r>
      <w:r w:rsidR="00D538B0">
        <w:rPr>
          <w:rFonts w:ascii="Times New Roman" w:hAnsi="Times New Roman" w:cs="Times New Roman"/>
          <w:sz w:val="24"/>
          <w:szCs w:val="24"/>
        </w:rPr>
        <w:t>market price of Philips’</w:t>
      </w:r>
      <w:r w:rsidRPr="002C4A52">
        <w:rPr>
          <w:rFonts w:ascii="Times New Roman" w:hAnsi="Times New Roman" w:cs="Times New Roman"/>
          <w:sz w:val="24"/>
          <w:szCs w:val="24"/>
        </w:rPr>
        <w:t>s shares at 1 August 2007 was Rs</w:t>
      </w:r>
      <w:r w:rsidR="00CD3AF2">
        <w:rPr>
          <w:rFonts w:ascii="Times New Roman" w:hAnsi="Times New Roman" w:cs="Times New Roman"/>
          <w:sz w:val="24"/>
          <w:szCs w:val="24"/>
        </w:rPr>
        <w:t xml:space="preserve">. </w:t>
      </w:r>
      <w:r w:rsidRPr="002C4A52">
        <w:rPr>
          <w:rFonts w:ascii="Times New Roman" w:hAnsi="Times New Roman" w:cs="Times New Roman"/>
          <w:sz w:val="24"/>
          <w:szCs w:val="24"/>
        </w:rPr>
        <w:t>5.75 per share. Philips will also</w:t>
      </w:r>
      <w:r>
        <w:rPr>
          <w:rFonts w:ascii="Times New Roman" w:hAnsi="Times New Roman" w:cs="Times New Roman"/>
          <w:sz w:val="24"/>
          <w:szCs w:val="24"/>
        </w:rPr>
        <w:t xml:space="preserve"> </w:t>
      </w:r>
      <w:r w:rsidRPr="002C4A52">
        <w:rPr>
          <w:rFonts w:ascii="Times New Roman" w:hAnsi="Times New Roman" w:cs="Times New Roman"/>
          <w:sz w:val="24"/>
          <w:szCs w:val="24"/>
        </w:rPr>
        <w:t>pay in cash on 31 July 2009 (two years after acquisition) Rs</w:t>
      </w:r>
      <w:r w:rsidR="00CD3AF2">
        <w:rPr>
          <w:rFonts w:ascii="Times New Roman" w:hAnsi="Times New Roman" w:cs="Times New Roman"/>
          <w:sz w:val="24"/>
          <w:szCs w:val="24"/>
        </w:rPr>
        <w:t xml:space="preserve">. </w:t>
      </w:r>
      <w:r w:rsidRPr="002C4A52">
        <w:rPr>
          <w:rFonts w:ascii="Times New Roman" w:hAnsi="Times New Roman" w:cs="Times New Roman"/>
          <w:sz w:val="24"/>
          <w:szCs w:val="24"/>
        </w:rPr>
        <w:t>2.42 per acquired share of</w:t>
      </w:r>
      <w:r>
        <w:rPr>
          <w:rFonts w:ascii="Times New Roman" w:hAnsi="Times New Roman" w:cs="Times New Roman"/>
          <w:sz w:val="24"/>
          <w:szCs w:val="24"/>
        </w:rPr>
        <w:t xml:space="preserve"> </w:t>
      </w:r>
      <w:r w:rsidR="00DE5399">
        <w:rPr>
          <w:rFonts w:ascii="Times New Roman" w:hAnsi="Times New Roman" w:cs="Times New Roman"/>
          <w:sz w:val="24"/>
          <w:szCs w:val="24"/>
        </w:rPr>
        <w:t>Sony. Philips’</w:t>
      </w:r>
      <w:r w:rsidRPr="002C4A52">
        <w:rPr>
          <w:rFonts w:ascii="Times New Roman" w:hAnsi="Times New Roman" w:cs="Times New Roman"/>
          <w:sz w:val="24"/>
          <w:szCs w:val="24"/>
        </w:rPr>
        <w:t>s cost of capital is 10% per annum. The reserves of Sony on 1 April 2007</w:t>
      </w:r>
      <w:r>
        <w:rPr>
          <w:rFonts w:ascii="Times New Roman" w:hAnsi="Times New Roman" w:cs="Times New Roman"/>
          <w:sz w:val="24"/>
          <w:szCs w:val="24"/>
        </w:rPr>
        <w:t xml:space="preserve"> </w:t>
      </w:r>
      <w:r w:rsidRPr="002C4A52">
        <w:rPr>
          <w:rFonts w:ascii="Times New Roman" w:hAnsi="Times New Roman" w:cs="Times New Roman"/>
          <w:sz w:val="24"/>
          <w:szCs w:val="24"/>
        </w:rPr>
        <w:t>were Rs69 million.</w:t>
      </w:r>
      <w:r>
        <w:rPr>
          <w:rFonts w:ascii="Times New Roman" w:hAnsi="Times New Roman" w:cs="Times New Roman"/>
          <w:sz w:val="24"/>
          <w:szCs w:val="24"/>
        </w:rPr>
        <w:t xml:space="preserve"> </w:t>
      </w:r>
      <w:r w:rsidRPr="002C4A52">
        <w:rPr>
          <w:rFonts w:ascii="Times New Roman" w:hAnsi="Times New Roman" w:cs="Times New Roman"/>
          <w:sz w:val="24"/>
          <w:szCs w:val="24"/>
        </w:rPr>
        <w:t>Philips has held an investment of 30% of the equity shares in Acer for many years.</w:t>
      </w:r>
      <w:r>
        <w:rPr>
          <w:rFonts w:ascii="Times New Roman" w:hAnsi="Times New Roman" w:cs="Times New Roman"/>
          <w:sz w:val="24"/>
          <w:szCs w:val="24"/>
        </w:rPr>
        <w:t xml:space="preserve"> </w:t>
      </w:r>
      <w:r w:rsidR="002220AF">
        <w:rPr>
          <w:rFonts w:ascii="Times New Roman" w:hAnsi="Times New Roman" w:cs="Times New Roman"/>
          <w:sz w:val="24"/>
          <w:szCs w:val="24"/>
        </w:rPr>
        <w:t>The summariz</w:t>
      </w:r>
      <w:r w:rsidRPr="002C4A52">
        <w:rPr>
          <w:rFonts w:ascii="Times New Roman" w:hAnsi="Times New Roman" w:cs="Times New Roman"/>
          <w:sz w:val="24"/>
          <w:szCs w:val="24"/>
        </w:rPr>
        <w:t>ed income statements for the three companies for the year ended 31</w:t>
      </w:r>
      <w:r>
        <w:rPr>
          <w:rFonts w:ascii="Times New Roman" w:hAnsi="Times New Roman" w:cs="Times New Roman"/>
          <w:sz w:val="24"/>
          <w:szCs w:val="24"/>
        </w:rPr>
        <w:t xml:space="preserve"> </w:t>
      </w:r>
      <w:r w:rsidR="00A55E05">
        <w:rPr>
          <w:rFonts w:ascii="Times New Roman" w:hAnsi="Times New Roman" w:cs="Times New Roman"/>
          <w:sz w:val="24"/>
          <w:szCs w:val="24"/>
        </w:rPr>
        <w:t>March 2008 are on the next page.</w:t>
      </w:r>
    </w:p>
    <w:p w:rsidR="003964DC" w:rsidRDefault="003964DC" w:rsidP="003964DC">
      <w:pPr>
        <w:jc w:val="both"/>
        <w:rPr>
          <w:rFonts w:ascii="Times New Roman" w:hAnsi="Times New Roman" w:cs="Times New Roman"/>
          <w:sz w:val="24"/>
          <w:szCs w:val="24"/>
        </w:rPr>
      </w:pPr>
    </w:p>
    <w:p w:rsidR="003964DC" w:rsidRPr="002C4A52" w:rsidRDefault="003964DC" w:rsidP="003964DC">
      <w:pPr>
        <w:jc w:val="both"/>
        <w:rPr>
          <w:rFonts w:ascii="Times New Roman" w:hAnsi="Times New Roman" w:cs="Times New Roman"/>
        </w:rPr>
      </w:pPr>
      <w:r>
        <w:rPr>
          <w:rFonts w:ascii="Times New Roman" w:hAnsi="Times New Roman" w:cs="Times New Roman"/>
          <w:noProof/>
        </w:rPr>
        <w:drawing>
          <wp:inline distT="0" distB="0" distL="0" distR="0">
            <wp:extent cx="5943600" cy="1219151"/>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943600" cy="1219151"/>
                    </a:xfrm>
                    <a:prstGeom prst="rect">
                      <a:avLst/>
                    </a:prstGeom>
                    <a:noFill/>
                    <a:ln w="9525">
                      <a:noFill/>
                      <a:miter lim="800000"/>
                      <a:headEnd/>
                      <a:tailEnd/>
                    </a:ln>
                  </pic:spPr>
                </pic:pic>
              </a:graphicData>
            </a:graphic>
          </wp:inline>
        </w:drawing>
      </w:r>
    </w:p>
    <w:p w:rsidR="003964DC" w:rsidRDefault="003964DC" w:rsidP="003964DC">
      <w:pPr>
        <w:autoSpaceDE w:val="0"/>
        <w:autoSpaceDN w:val="0"/>
        <w:adjustRightInd w:val="0"/>
        <w:spacing w:after="0" w:line="240" w:lineRule="auto"/>
        <w:rPr>
          <w:rFonts w:ascii="Book Antiqua" w:hAnsi="Book Antiqua" w:cs="Book Antiqua"/>
          <w:sz w:val="24"/>
          <w:szCs w:val="24"/>
        </w:rPr>
      </w:pPr>
      <w:r>
        <w:rPr>
          <w:rFonts w:ascii="Book Antiqua" w:eastAsia="Times New Roman" w:hAnsi="Book Antiqua" w:cs="Times New Roman"/>
          <w:b/>
          <w:noProof/>
        </w:rPr>
        <w:lastRenderedPageBreak/>
        <w:drawing>
          <wp:inline distT="0" distB="0" distL="0" distR="0">
            <wp:extent cx="6210928" cy="884181"/>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6216013" cy="884905"/>
                    </a:xfrm>
                    <a:prstGeom prst="rect">
                      <a:avLst/>
                    </a:prstGeom>
                    <a:noFill/>
                    <a:ln w="9525">
                      <a:noFill/>
                      <a:miter lim="800000"/>
                      <a:headEnd/>
                      <a:tailEnd/>
                    </a:ln>
                  </pic:spPr>
                </pic:pic>
              </a:graphicData>
            </a:graphic>
          </wp:inline>
        </w:drawing>
      </w:r>
      <w:r>
        <w:rPr>
          <w:rFonts w:ascii="Book Antiqua" w:eastAsia="Times New Roman" w:hAnsi="Book Antiqua" w:cs="Times New Roman"/>
          <w:b/>
        </w:rPr>
        <w:t xml:space="preserve">  </w:t>
      </w:r>
      <w:r>
        <w:rPr>
          <w:rFonts w:ascii="Book Antiqua" w:hAnsi="Book Antiqua" w:cs="Book Antiqua"/>
          <w:sz w:val="24"/>
          <w:szCs w:val="24"/>
        </w:rPr>
        <w:t>The following information is relevant:</w:t>
      </w:r>
    </w:p>
    <w:p w:rsidR="0037076F" w:rsidRDefault="0037076F" w:rsidP="003964DC">
      <w:pPr>
        <w:autoSpaceDE w:val="0"/>
        <w:autoSpaceDN w:val="0"/>
        <w:adjustRightInd w:val="0"/>
        <w:spacing w:after="0" w:line="240" w:lineRule="auto"/>
        <w:rPr>
          <w:rFonts w:ascii="Book Antiqua" w:hAnsi="Book Antiqua" w:cs="Book Antiqua"/>
          <w:sz w:val="24"/>
          <w:szCs w:val="24"/>
        </w:rPr>
      </w:pPr>
    </w:p>
    <w:p w:rsidR="003B0EC4" w:rsidRDefault="003964DC" w:rsidP="0037076F">
      <w:pPr>
        <w:autoSpaceDE w:val="0"/>
        <w:autoSpaceDN w:val="0"/>
        <w:adjustRightInd w:val="0"/>
        <w:spacing w:after="0" w:line="240" w:lineRule="auto"/>
        <w:jc w:val="both"/>
        <w:rPr>
          <w:rFonts w:ascii="Times New Roman" w:hAnsi="Times New Roman" w:cs="Times New Roman"/>
          <w:sz w:val="24"/>
          <w:szCs w:val="24"/>
        </w:rPr>
      </w:pPr>
      <w:r>
        <w:rPr>
          <w:rFonts w:ascii="Book Antiqua" w:hAnsi="Book Antiqua" w:cs="Book Antiqua"/>
          <w:sz w:val="24"/>
          <w:szCs w:val="24"/>
        </w:rPr>
        <w:t>i. The fair values of the net assets of Sony at the date of acquisition were equal to</w:t>
      </w:r>
      <w:r w:rsidR="0037076F">
        <w:rPr>
          <w:rFonts w:ascii="Book Antiqua" w:hAnsi="Book Antiqua" w:cs="Book Antiqua"/>
          <w:sz w:val="24"/>
          <w:szCs w:val="24"/>
        </w:rPr>
        <w:t xml:space="preserve"> </w:t>
      </w:r>
      <w:r w:rsidRPr="0065568B">
        <w:rPr>
          <w:rFonts w:ascii="Times New Roman" w:hAnsi="Times New Roman" w:cs="Times New Roman"/>
          <w:sz w:val="24"/>
          <w:szCs w:val="24"/>
        </w:rPr>
        <w:t>their carrying amounts with the exception of property and plant. Property and</w:t>
      </w:r>
      <w:r w:rsidR="0065568B" w:rsidRPr="0065568B">
        <w:rPr>
          <w:rFonts w:ascii="Times New Roman" w:hAnsi="Times New Roman" w:cs="Times New Roman"/>
          <w:sz w:val="24"/>
          <w:szCs w:val="24"/>
        </w:rPr>
        <w:t xml:space="preserve"> </w:t>
      </w:r>
      <w:r w:rsidRPr="0065568B">
        <w:rPr>
          <w:rFonts w:ascii="Times New Roman" w:hAnsi="Times New Roman" w:cs="Times New Roman"/>
          <w:sz w:val="24"/>
          <w:szCs w:val="24"/>
        </w:rPr>
        <w:t>plant had fair values of Rs</w:t>
      </w:r>
      <w:r w:rsidR="00B50CAF">
        <w:rPr>
          <w:rFonts w:ascii="Times New Roman" w:hAnsi="Times New Roman" w:cs="Times New Roman"/>
          <w:sz w:val="24"/>
          <w:szCs w:val="24"/>
        </w:rPr>
        <w:t xml:space="preserve">. </w:t>
      </w:r>
      <w:r w:rsidRPr="0065568B">
        <w:rPr>
          <w:rFonts w:ascii="Times New Roman" w:hAnsi="Times New Roman" w:cs="Times New Roman"/>
          <w:sz w:val="24"/>
          <w:szCs w:val="24"/>
        </w:rPr>
        <w:t>4.1 million and Rs</w:t>
      </w:r>
      <w:r w:rsidR="00B50CAF">
        <w:rPr>
          <w:rFonts w:ascii="Times New Roman" w:hAnsi="Times New Roman" w:cs="Times New Roman"/>
          <w:sz w:val="24"/>
          <w:szCs w:val="24"/>
        </w:rPr>
        <w:t xml:space="preserve">. </w:t>
      </w:r>
      <w:r w:rsidRPr="0065568B">
        <w:rPr>
          <w:rFonts w:ascii="Times New Roman" w:hAnsi="Times New Roman" w:cs="Times New Roman"/>
          <w:sz w:val="24"/>
          <w:szCs w:val="24"/>
        </w:rPr>
        <w:t>2.4 million respectively in excess of</w:t>
      </w:r>
      <w:r w:rsidR="0065568B" w:rsidRPr="0065568B">
        <w:rPr>
          <w:rFonts w:ascii="Times New Roman" w:hAnsi="Times New Roman" w:cs="Times New Roman"/>
          <w:sz w:val="24"/>
          <w:szCs w:val="24"/>
        </w:rPr>
        <w:t xml:space="preserve"> </w:t>
      </w:r>
      <w:r w:rsidRPr="0065568B">
        <w:rPr>
          <w:rFonts w:ascii="Times New Roman" w:hAnsi="Times New Roman" w:cs="Times New Roman"/>
          <w:sz w:val="24"/>
          <w:szCs w:val="24"/>
        </w:rPr>
        <w:t>their carrying amounts. The increase in the fair value of the property would</w:t>
      </w:r>
      <w:r w:rsidR="0065568B" w:rsidRPr="0065568B">
        <w:rPr>
          <w:rFonts w:ascii="Times New Roman" w:hAnsi="Times New Roman" w:cs="Times New Roman"/>
          <w:sz w:val="24"/>
          <w:szCs w:val="24"/>
        </w:rPr>
        <w:t xml:space="preserve"> create additional </w:t>
      </w:r>
      <w:r w:rsidRPr="0065568B">
        <w:rPr>
          <w:rFonts w:ascii="Times New Roman" w:hAnsi="Times New Roman" w:cs="Times New Roman"/>
          <w:sz w:val="24"/>
          <w:szCs w:val="24"/>
        </w:rPr>
        <w:t>depreciation of Rs</w:t>
      </w:r>
      <w:r w:rsidR="005F022F">
        <w:rPr>
          <w:rFonts w:ascii="Times New Roman" w:hAnsi="Times New Roman" w:cs="Times New Roman"/>
          <w:sz w:val="24"/>
          <w:szCs w:val="24"/>
        </w:rPr>
        <w:t xml:space="preserve">. </w:t>
      </w:r>
      <w:r w:rsidRPr="0065568B">
        <w:rPr>
          <w:rFonts w:ascii="Times New Roman" w:hAnsi="Times New Roman" w:cs="Times New Roman"/>
          <w:sz w:val="24"/>
          <w:szCs w:val="24"/>
        </w:rPr>
        <w:t>200,000 in the consolidated financial</w:t>
      </w:r>
      <w:r w:rsidR="00F83365">
        <w:rPr>
          <w:rFonts w:ascii="Times New Roman" w:hAnsi="Times New Roman" w:cs="Times New Roman"/>
          <w:sz w:val="24"/>
          <w:szCs w:val="24"/>
        </w:rPr>
        <w:t xml:space="preserve"> </w:t>
      </w:r>
      <w:r w:rsidRPr="0065568B">
        <w:rPr>
          <w:rFonts w:ascii="Times New Roman" w:hAnsi="Times New Roman" w:cs="Times New Roman"/>
          <w:sz w:val="24"/>
          <w:szCs w:val="24"/>
        </w:rPr>
        <w:t>statements in the post-acquisition period to 31 March 2008 and the plant had a</w:t>
      </w:r>
      <w:r w:rsidR="00F83365">
        <w:rPr>
          <w:rFonts w:ascii="Times New Roman" w:hAnsi="Times New Roman" w:cs="Times New Roman"/>
          <w:sz w:val="24"/>
          <w:szCs w:val="24"/>
        </w:rPr>
        <w:t xml:space="preserve"> </w:t>
      </w:r>
      <w:r w:rsidRPr="0065568B">
        <w:rPr>
          <w:rFonts w:ascii="Times New Roman" w:hAnsi="Times New Roman" w:cs="Times New Roman"/>
          <w:sz w:val="24"/>
          <w:szCs w:val="24"/>
        </w:rPr>
        <w:t>remaining life of four years (straight-line depreciation) at the date of acquisition</w:t>
      </w:r>
      <w:r w:rsidR="00F83365">
        <w:rPr>
          <w:rFonts w:ascii="Times New Roman" w:hAnsi="Times New Roman" w:cs="Times New Roman"/>
          <w:sz w:val="24"/>
          <w:szCs w:val="24"/>
        </w:rPr>
        <w:t xml:space="preserve"> </w:t>
      </w:r>
      <w:r w:rsidRPr="0065568B">
        <w:rPr>
          <w:rFonts w:ascii="Times New Roman" w:hAnsi="Times New Roman" w:cs="Times New Roman"/>
          <w:sz w:val="24"/>
          <w:szCs w:val="24"/>
        </w:rPr>
        <w:t>of Sony. All depreciation is treated as part of cost of sales.</w:t>
      </w:r>
      <w:r w:rsidR="00F83365">
        <w:rPr>
          <w:rFonts w:ascii="Times New Roman" w:hAnsi="Times New Roman" w:cs="Times New Roman"/>
          <w:sz w:val="24"/>
          <w:szCs w:val="24"/>
        </w:rPr>
        <w:t xml:space="preserve"> </w:t>
      </w:r>
      <w:r w:rsidRPr="0065568B">
        <w:rPr>
          <w:rFonts w:ascii="Times New Roman" w:hAnsi="Times New Roman" w:cs="Times New Roman"/>
          <w:sz w:val="24"/>
          <w:szCs w:val="24"/>
        </w:rPr>
        <w:t>The fair values have not been reflected in Sony</w:t>
      </w:r>
      <w:r w:rsidR="00F83365">
        <w:rPr>
          <w:rFonts w:ascii="Times New Roman" w:hAnsi="Times New Roman" w:cs="Times New Roman"/>
          <w:sz w:val="24"/>
          <w:szCs w:val="24"/>
        </w:rPr>
        <w:t>’</w:t>
      </w:r>
      <w:r w:rsidRPr="0065568B">
        <w:rPr>
          <w:rFonts w:ascii="Times New Roman" w:hAnsi="Times New Roman" w:cs="Times New Roman"/>
          <w:sz w:val="24"/>
          <w:szCs w:val="24"/>
        </w:rPr>
        <w:t>s financial statements.</w:t>
      </w:r>
      <w:r w:rsidR="00F83365">
        <w:rPr>
          <w:rFonts w:ascii="Times New Roman" w:hAnsi="Times New Roman" w:cs="Times New Roman"/>
          <w:sz w:val="24"/>
          <w:szCs w:val="24"/>
        </w:rPr>
        <w:t xml:space="preserve"> </w:t>
      </w:r>
    </w:p>
    <w:p w:rsidR="003964DC" w:rsidRPr="0037076F" w:rsidRDefault="003964DC" w:rsidP="0037076F">
      <w:pPr>
        <w:autoSpaceDE w:val="0"/>
        <w:autoSpaceDN w:val="0"/>
        <w:adjustRightInd w:val="0"/>
        <w:spacing w:after="0" w:line="240" w:lineRule="auto"/>
        <w:jc w:val="both"/>
        <w:rPr>
          <w:rFonts w:ascii="Book Antiqua" w:hAnsi="Book Antiqua" w:cs="Book Antiqua"/>
          <w:sz w:val="24"/>
          <w:szCs w:val="24"/>
        </w:rPr>
      </w:pPr>
      <w:r w:rsidRPr="0065568B">
        <w:rPr>
          <w:rFonts w:ascii="Times New Roman" w:hAnsi="Times New Roman" w:cs="Times New Roman"/>
          <w:sz w:val="24"/>
          <w:szCs w:val="24"/>
        </w:rPr>
        <w:t>No fair value adjustments were required on the acquisition of Acer.</w:t>
      </w:r>
    </w:p>
    <w:p w:rsidR="00BF6FFA" w:rsidRPr="0065568B" w:rsidRDefault="00BF6FFA" w:rsidP="0065568B">
      <w:pPr>
        <w:autoSpaceDE w:val="0"/>
        <w:autoSpaceDN w:val="0"/>
        <w:adjustRightInd w:val="0"/>
        <w:spacing w:after="0" w:line="240" w:lineRule="auto"/>
        <w:jc w:val="both"/>
        <w:rPr>
          <w:rFonts w:ascii="Times New Roman" w:hAnsi="Times New Roman" w:cs="Times New Roman"/>
          <w:sz w:val="24"/>
          <w:szCs w:val="24"/>
        </w:rPr>
      </w:pPr>
    </w:p>
    <w:p w:rsidR="003964DC" w:rsidRDefault="003964DC" w:rsidP="00BF6FFA">
      <w:pPr>
        <w:autoSpaceDE w:val="0"/>
        <w:autoSpaceDN w:val="0"/>
        <w:adjustRightInd w:val="0"/>
        <w:spacing w:after="0" w:line="240" w:lineRule="auto"/>
        <w:jc w:val="both"/>
        <w:rPr>
          <w:rFonts w:ascii="Book Antiqua" w:hAnsi="Book Antiqua" w:cs="Book Antiqua"/>
          <w:sz w:val="24"/>
          <w:szCs w:val="24"/>
        </w:rPr>
      </w:pPr>
      <w:r>
        <w:rPr>
          <w:rFonts w:ascii="Book Antiqua" w:hAnsi="Book Antiqua" w:cs="Book Antiqua"/>
          <w:sz w:val="24"/>
          <w:szCs w:val="24"/>
        </w:rPr>
        <w:t>ii. The finance costs of Philips do not include the finance cost on the deferred</w:t>
      </w:r>
      <w:r w:rsidR="00BF6FFA">
        <w:rPr>
          <w:rFonts w:ascii="Book Antiqua" w:hAnsi="Book Antiqua" w:cs="Book Antiqua"/>
          <w:sz w:val="24"/>
          <w:szCs w:val="24"/>
        </w:rPr>
        <w:t xml:space="preserve"> </w:t>
      </w:r>
      <w:r>
        <w:rPr>
          <w:rFonts w:ascii="Book Antiqua" w:hAnsi="Book Antiqua" w:cs="Book Antiqua"/>
          <w:sz w:val="24"/>
          <w:szCs w:val="24"/>
        </w:rPr>
        <w:t>consideration.</w:t>
      </w:r>
    </w:p>
    <w:p w:rsidR="00BF6FFA" w:rsidRDefault="00BF6FFA" w:rsidP="003964DC">
      <w:pPr>
        <w:autoSpaceDE w:val="0"/>
        <w:autoSpaceDN w:val="0"/>
        <w:adjustRightInd w:val="0"/>
        <w:spacing w:after="0" w:line="240" w:lineRule="auto"/>
        <w:rPr>
          <w:rFonts w:ascii="Book Antiqua" w:hAnsi="Book Antiqua" w:cs="Book Antiqua"/>
          <w:sz w:val="24"/>
          <w:szCs w:val="24"/>
        </w:rPr>
      </w:pPr>
    </w:p>
    <w:p w:rsidR="003964DC" w:rsidRDefault="003964DC" w:rsidP="00BC2254">
      <w:pPr>
        <w:autoSpaceDE w:val="0"/>
        <w:autoSpaceDN w:val="0"/>
        <w:adjustRightInd w:val="0"/>
        <w:spacing w:after="0" w:line="240" w:lineRule="auto"/>
        <w:jc w:val="both"/>
        <w:rPr>
          <w:rFonts w:ascii="Book Antiqua" w:hAnsi="Book Antiqua" w:cs="Book Antiqua"/>
          <w:sz w:val="24"/>
          <w:szCs w:val="24"/>
        </w:rPr>
      </w:pPr>
      <w:r>
        <w:rPr>
          <w:rFonts w:ascii="Book Antiqua" w:hAnsi="Book Antiqua" w:cs="Book Antiqua"/>
          <w:sz w:val="24"/>
          <w:szCs w:val="24"/>
        </w:rPr>
        <w:t>iii. Prior to its acquisition, Sony had been a good customer of Philips. In the year to</w:t>
      </w:r>
      <w:r w:rsidR="00BC2254">
        <w:rPr>
          <w:rFonts w:ascii="Book Antiqua" w:hAnsi="Book Antiqua" w:cs="Book Antiqua"/>
          <w:sz w:val="24"/>
          <w:szCs w:val="24"/>
        </w:rPr>
        <w:t xml:space="preserve"> </w:t>
      </w:r>
      <w:r>
        <w:rPr>
          <w:rFonts w:ascii="Book Antiqua" w:hAnsi="Book Antiqua" w:cs="Book Antiqua"/>
          <w:sz w:val="24"/>
          <w:szCs w:val="24"/>
        </w:rPr>
        <w:t>31 March 2008, Philips sold goods at a selling price of Rs</w:t>
      </w:r>
      <w:r w:rsidR="00DB796A">
        <w:rPr>
          <w:rFonts w:ascii="Book Antiqua" w:hAnsi="Book Antiqua" w:cs="Book Antiqua"/>
          <w:sz w:val="24"/>
          <w:szCs w:val="24"/>
        </w:rPr>
        <w:t xml:space="preserve">. </w:t>
      </w:r>
      <w:r>
        <w:rPr>
          <w:rFonts w:ascii="Book Antiqua" w:hAnsi="Book Antiqua" w:cs="Book Antiqua"/>
          <w:sz w:val="24"/>
          <w:szCs w:val="24"/>
        </w:rPr>
        <w:t>1.25 million per month</w:t>
      </w:r>
      <w:r w:rsidR="00BC2254">
        <w:rPr>
          <w:rFonts w:ascii="Book Antiqua" w:hAnsi="Book Antiqua" w:cs="Book Antiqua"/>
          <w:sz w:val="24"/>
          <w:szCs w:val="24"/>
        </w:rPr>
        <w:t xml:space="preserve"> </w:t>
      </w:r>
      <w:r>
        <w:rPr>
          <w:rFonts w:ascii="Book Antiqua" w:hAnsi="Book Antiqua" w:cs="Book Antiqua"/>
          <w:sz w:val="24"/>
          <w:szCs w:val="24"/>
        </w:rPr>
        <w:t>to Sony both before and after its acquisition. Philips made a profit of 20% on the</w:t>
      </w:r>
      <w:r w:rsidR="00BC2254">
        <w:rPr>
          <w:rFonts w:ascii="Book Antiqua" w:hAnsi="Book Antiqua" w:cs="Book Antiqua"/>
          <w:sz w:val="24"/>
          <w:szCs w:val="24"/>
        </w:rPr>
        <w:t xml:space="preserve"> </w:t>
      </w:r>
      <w:r>
        <w:rPr>
          <w:rFonts w:ascii="Book Antiqua" w:hAnsi="Book Antiqua" w:cs="Book Antiqua"/>
          <w:sz w:val="24"/>
          <w:szCs w:val="24"/>
        </w:rPr>
        <w:t>cost of these sales. At 31 March 2008 Sony still held inventory of Rs</w:t>
      </w:r>
      <w:r w:rsidR="00E16294">
        <w:rPr>
          <w:rFonts w:ascii="Book Antiqua" w:hAnsi="Book Antiqua" w:cs="Book Antiqua"/>
          <w:sz w:val="24"/>
          <w:szCs w:val="24"/>
        </w:rPr>
        <w:t xml:space="preserve">. </w:t>
      </w:r>
      <w:r>
        <w:rPr>
          <w:rFonts w:ascii="Book Antiqua" w:hAnsi="Book Antiqua" w:cs="Book Antiqua"/>
          <w:sz w:val="24"/>
          <w:szCs w:val="24"/>
        </w:rPr>
        <w:t>3 million (at</w:t>
      </w:r>
      <w:r w:rsidR="00BC2254">
        <w:rPr>
          <w:rFonts w:ascii="Book Antiqua" w:hAnsi="Book Antiqua" w:cs="Book Antiqua"/>
          <w:sz w:val="24"/>
          <w:szCs w:val="24"/>
        </w:rPr>
        <w:t xml:space="preserve"> </w:t>
      </w:r>
      <w:r>
        <w:rPr>
          <w:rFonts w:ascii="Book Antiqua" w:hAnsi="Book Antiqua" w:cs="Book Antiqua"/>
          <w:sz w:val="24"/>
          <w:szCs w:val="24"/>
        </w:rPr>
        <w:t>cost to Sony) of goods purchased in the post-acquisition period from Philips.</w:t>
      </w:r>
    </w:p>
    <w:p w:rsidR="00BC2254" w:rsidRDefault="00BC2254" w:rsidP="003964DC">
      <w:pPr>
        <w:autoSpaceDE w:val="0"/>
        <w:autoSpaceDN w:val="0"/>
        <w:adjustRightInd w:val="0"/>
        <w:spacing w:after="0" w:line="240" w:lineRule="auto"/>
        <w:rPr>
          <w:rFonts w:ascii="Book Antiqua" w:hAnsi="Book Antiqua" w:cs="Book Antiqua"/>
          <w:sz w:val="24"/>
          <w:szCs w:val="24"/>
        </w:rPr>
      </w:pPr>
    </w:p>
    <w:p w:rsidR="003964DC" w:rsidRDefault="003964DC" w:rsidP="003964DC">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iv. An impairment test on the goodwill of Sony conducted on 31 March 2008</w:t>
      </w:r>
      <w:r w:rsidR="00F42D40">
        <w:rPr>
          <w:rFonts w:ascii="Book Antiqua" w:hAnsi="Book Antiqua" w:cs="Book Antiqua"/>
          <w:sz w:val="24"/>
          <w:szCs w:val="24"/>
        </w:rPr>
        <w:t xml:space="preserve"> </w:t>
      </w:r>
      <w:r>
        <w:rPr>
          <w:rFonts w:ascii="Book Antiqua" w:hAnsi="Book Antiqua" w:cs="Book Antiqua"/>
          <w:sz w:val="24"/>
          <w:szCs w:val="24"/>
        </w:rPr>
        <w:t>concluded that it should be written down by Rs</w:t>
      </w:r>
      <w:r w:rsidR="00CB2CAA">
        <w:rPr>
          <w:rFonts w:ascii="Book Antiqua" w:hAnsi="Book Antiqua" w:cs="Book Antiqua"/>
          <w:sz w:val="24"/>
          <w:szCs w:val="24"/>
        </w:rPr>
        <w:t xml:space="preserve">. </w:t>
      </w:r>
      <w:r>
        <w:rPr>
          <w:rFonts w:ascii="Book Antiqua" w:hAnsi="Book Antiqua" w:cs="Book Antiqua"/>
          <w:sz w:val="24"/>
          <w:szCs w:val="24"/>
        </w:rPr>
        <w:t>2 million. The value of the</w:t>
      </w:r>
      <w:r w:rsidR="00F42D40">
        <w:rPr>
          <w:rFonts w:ascii="Book Antiqua" w:hAnsi="Book Antiqua" w:cs="Book Antiqua"/>
          <w:sz w:val="24"/>
          <w:szCs w:val="24"/>
        </w:rPr>
        <w:t xml:space="preserve"> </w:t>
      </w:r>
      <w:r>
        <w:rPr>
          <w:rFonts w:ascii="Book Antiqua" w:hAnsi="Book Antiqua" w:cs="Book Antiqua"/>
          <w:sz w:val="24"/>
          <w:szCs w:val="24"/>
        </w:rPr>
        <w:t>investment in Acer was not impaired.</w:t>
      </w:r>
    </w:p>
    <w:p w:rsidR="00C03A6E" w:rsidRDefault="00C03A6E" w:rsidP="003964DC">
      <w:pPr>
        <w:autoSpaceDE w:val="0"/>
        <w:autoSpaceDN w:val="0"/>
        <w:adjustRightInd w:val="0"/>
        <w:spacing w:after="0" w:line="240" w:lineRule="auto"/>
        <w:rPr>
          <w:rFonts w:ascii="Book Antiqua" w:hAnsi="Book Antiqua" w:cs="Book Antiqua"/>
          <w:sz w:val="24"/>
          <w:szCs w:val="24"/>
        </w:rPr>
      </w:pPr>
    </w:p>
    <w:p w:rsidR="003964DC" w:rsidRDefault="003964DC" w:rsidP="003964DC">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v. All items in the above income statements are deemed to accrue evenly over the</w:t>
      </w:r>
      <w:r w:rsidR="00F42D40">
        <w:rPr>
          <w:rFonts w:ascii="Book Antiqua" w:hAnsi="Book Antiqua" w:cs="Book Antiqua"/>
          <w:sz w:val="24"/>
          <w:szCs w:val="24"/>
        </w:rPr>
        <w:t xml:space="preserve"> </w:t>
      </w:r>
      <w:r>
        <w:rPr>
          <w:rFonts w:ascii="Book Antiqua" w:hAnsi="Book Antiqua" w:cs="Book Antiqua"/>
          <w:sz w:val="24"/>
          <w:szCs w:val="24"/>
        </w:rPr>
        <w:t>year.</w:t>
      </w:r>
    </w:p>
    <w:p w:rsidR="00BC73C1" w:rsidRDefault="00BC73C1" w:rsidP="003964DC">
      <w:pPr>
        <w:autoSpaceDE w:val="0"/>
        <w:autoSpaceDN w:val="0"/>
        <w:adjustRightInd w:val="0"/>
        <w:spacing w:after="0" w:line="240" w:lineRule="auto"/>
        <w:rPr>
          <w:rFonts w:ascii="Book Antiqua" w:hAnsi="Book Antiqua" w:cs="Book Antiqua"/>
          <w:sz w:val="24"/>
          <w:szCs w:val="24"/>
        </w:rPr>
      </w:pPr>
    </w:p>
    <w:p w:rsidR="003964DC" w:rsidRDefault="003964DC" w:rsidP="003964DC">
      <w:pPr>
        <w:tabs>
          <w:tab w:val="left" w:pos="1710"/>
          <w:tab w:val="left" w:pos="2070"/>
        </w:tabs>
        <w:jc w:val="both"/>
        <w:rPr>
          <w:rFonts w:ascii="Book Antiqua" w:hAnsi="Book Antiqua" w:cs="Book Antiqua"/>
          <w:sz w:val="24"/>
          <w:szCs w:val="24"/>
        </w:rPr>
      </w:pPr>
      <w:r>
        <w:rPr>
          <w:rFonts w:ascii="Book Antiqua" w:hAnsi="Book Antiqua" w:cs="Book Antiqua"/>
          <w:sz w:val="24"/>
          <w:szCs w:val="24"/>
        </w:rPr>
        <w:t>vi. Ignore deferred tax.</w:t>
      </w:r>
    </w:p>
    <w:p w:rsidR="003964DC" w:rsidRDefault="003964DC" w:rsidP="003964DC">
      <w:pPr>
        <w:autoSpaceDE w:val="0"/>
        <w:autoSpaceDN w:val="0"/>
        <w:adjustRightInd w:val="0"/>
        <w:spacing w:after="0" w:line="240" w:lineRule="auto"/>
        <w:rPr>
          <w:rFonts w:ascii="Times New Roman" w:hAnsi="Times New Roman" w:cs="Times New Roman"/>
          <w:b/>
          <w:bCs/>
          <w:sz w:val="28"/>
          <w:szCs w:val="28"/>
          <w:u w:val="single"/>
        </w:rPr>
      </w:pPr>
      <w:r w:rsidRPr="00E52B03">
        <w:rPr>
          <w:rFonts w:ascii="Times New Roman" w:hAnsi="Times New Roman" w:cs="Times New Roman"/>
          <w:b/>
          <w:bCs/>
          <w:sz w:val="28"/>
          <w:szCs w:val="28"/>
          <w:u w:val="single"/>
        </w:rPr>
        <w:t>Required:</w:t>
      </w:r>
    </w:p>
    <w:p w:rsidR="00E52B03" w:rsidRPr="00E52B03" w:rsidRDefault="00E52B03" w:rsidP="003964DC">
      <w:pPr>
        <w:autoSpaceDE w:val="0"/>
        <w:autoSpaceDN w:val="0"/>
        <w:adjustRightInd w:val="0"/>
        <w:spacing w:after="0" w:line="240" w:lineRule="auto"/>
        <w:rPr>
          <w:rFonts w:ascii="Times New Roman" w:hAnsi="Times New Roman" w:cs="Times New Roman"/>
          <w:b/>
          <w:bCs/>
          <w:sz w:val="28"/>
          <w:szCs w:val="28"/>
          <w:u w:val="single"/>
        </w:rPr>
      </w:pPr>
    </w:p>
    <w:p w:rsidR="003964DC" w:rsidRDefault="003964DC" w:rsidP="00E52B03">
      <w:pPr>
        <w:autoSpaceDE w:val="0"/>
        <w:autoSpaceDN w:val="0"/>
        <w:adjustRightInd w:val="0"/>
        <w:spacing w:after="0" w:line="240" w:lineRule="auto"/>
        <w:jc w:val="both"/>
        <w:rPr>
          <w:rFonts w:ascii="Times New Roman" w:hAnsi="Times New Roman" w:cs="Times New Roman"/>
          <w:bCs/>
          <w:sz w:val="24"/>
          <w:szCs w:val="24"/>
        </w:rPr>
      </w:pPr>
      <w:r w:rsidRPr="00E52B03">
        <w:rPr>
          <w:rFonts w:ascii="Times New Roman" w:hAnsi="Times New Roman" w:cs="Times New Roman"/>
          <w:bCs/>
          <w:sz w:val="24"/>
          <w:szCs w:val="24"/>
        </w:rPr>
        <w:t>a) Calculate the goodwill arising on the acquisition of Sony at 1 August 2007.</w:t>
      </w:r>
    </w:p>
    <w:p w:rsidR="00B45FEF" w:rsidRPr="00E52B03" w:rsidRDefault="00B45FEF" w:rsidP="00E52B03">
      <w:pPr>
        <w:autoSpaceDE w:val="0"/>
        <w:autoSpaceDN w:val="0"/>
        <w:adjustRightInd w:val="0"/>
        <w:spacing w:after="0" w:line="240" w:lineRule="auto"/>
        <w:jc w:val="both"/>
        <w:rPr>
          <w:rFonts w:ascii="Times New Roman" w:hAnsi="Times New Roman" w:cs="Times New Roman"/>
          <w:bCs/>
          <w:sz w:val="24"/>
          <w:szCs w:val="24"/>
        </w:rPr>
      </w:pPr>
    </w:p>
    <w:p w:rsidR="003964DC" w:rsidRDefault="003964DC" w:rsidP="00E52B03">
      <w:pPr>
        <w:autoSpaceDE w:val="0"/>
        <w:autoSpaceDN w:val="0"/>
        <w:adjustRightInd w:val="0"/>
        <w:spacing w:after="0" w:line="240" w:lineRule="auto"/>
        <w:jc w:val="both"/>
        <w:rPr>
          <w:rFonts w:ascii="Times New Roman" w:hAnsi="Times New Roman" w:cs="Times New Roman"/>
          <w:bCs/>
          <w:sz w:val="24"/>
          <w:szCs w:val="24"/>
        </w:rPr>
      </w:pPr>
      <w:r w:rsidRPr="00E52B03">
        <w:rPr>
          <w:rFonts w:ascii="Times New Roman" w:hAnsi="Times New Roman" w:cs="Times New Roman"/>
          <w:bCs/>
          <w:sz w:val="24"/>
          <w:szCs w:val="24"/>
        </w:rPr>
        <w:t>b) Prepare the consolidated income statement for the Philips Group for the year</w:t>
      </w:r>
      <w:r w:rsidR="00E52B03">
        <w:rPr>
          <w:rFonts w:ascii="Times New Roman" w:hAnsi="Times New Roman" w:cs="Times New Roman"/>
          <w:bCs/>
          <w:sz w:val="24"/>
          <w:szCs w:val="24"/>
        </w:rPr>
        <w:t xml:space="preserve"> </w:t>
      </w:r>
      <w:r w:rsidRPr="00E52B03">
        <w:rPr>
          <w:rFonts w:ascii="Times New Roman" w:hAnsi="Times New Roman" w:cs="Times New Roman"/>
          <w:bCs/>
          <w:sz w:val="24"/>
          <w:szCs w:val="24"/>
        </w:rPr>
        <w:t>ended 31 March 2008.</w:t>
      </w:r>
    </w:p>
    <w:p w:rsidR="00B45FEF" w:rsidRPr="00E52B03" w:rsidRDefault="00B45FEF" w:rsidP="00E52B03">
      <w:pPr>
        <w:autoSpaceDE w:val="0"/>
        <w:autoSpaceDN w:val="0"/>
        <w:adjustRightInd w:val="0"/>
        <w:spacing w:after="0" w:line="240" w:lineRule="auto"/>
        <w:jc w:val="both"/>
        <w:rPr>
          <w:rFonts w:ascii="Times New Roman" w:hAnsi="Times New Roman" w:cs="Times New Roman"/>
          <w:bCs/>
          <w:sz w:val="24"/>
          <w:szCs w:val="24"/>
        </w:rPr>
      </w:pPr>
    </w:p>
    <w:p w:rsidR="003964DC" w:rsidRDefault="003964DC" w:rsidP="00E52B03">
      <w:pPr>
        <w:autoSpaceDE w:val="0"/>
        <w:autoSpaceDN w:val="0"/>
        <w:adjustRightInd w:val="0"/>
        <w:spacing w:after="0" w:line="240" w:lineRule="auto"/>
        <w:jc w:val="both"/>
        <w:rPr>
          <w:rFonts w:ascii="Times New Roman" w:hAnsi="Times New Roman" w:cs="Times New Roman"/>
          <w:bCs/>
          <w:sz w:val="24"/>
          <w:szCs w:val="24"/>
        </w:rPr>
      </w:pPr>
      <w:r w:rsidRPr="00E52B03">
        <w:rPr>
          <w:rFonts w:ascii="Times New Roman" w:hAnsi="Times New Roman" w:cs="Times New Roman"/>
          <w:bCs/>
          <w:sz w:val="24"/>
          <w:szCs w:val="24"/>
        </w:rPr>
        <w:t>Note: assume that the investment in Acer has been accounted for using the</w:t>
      </w:r>
      <w:r w:rsidR="00E52B03">
        <w:rPr>
          <w:rFonts w:ascii="Times New Roman" w:hAnsi="Times New Roman" w:cs="Times New Roman"/>
          <w:bCs/>
          <w:sz w:val="24"/>
          <w:szCs w:val="24"/>
        </w:rPr>
        <w:t xml:space="preserve"> </w:t>
      </w:r>
      <w:r w:rsidRPr="00E52B03">
        <w:rPr>
          <w:rFonts w:ascii="Times New Roman" w:hAnsi="Times New Roman" w:cs="Times New Roman"/>
          <w:bCs/>
          <w:sz w:val="24"/>
          <w:szCs w:val="24"/>
        </w:rPr>
        <w:t>equity method since its acquisition.</w:t>
      </w:r>
    </w:p>
    <w:p w:rsidR="00D9252D" w:rsidRPr="00E52B03" w:rsidRDefault="00D9252D" w:rsidP="00E52B03">
      <w:pPr>
        <w:autoSpaceDE w:val="0"/>
        <w:autoSpaceDN w:val="0"/>
        <w:adjustRightInd w:val="0"/>
        <w:spacing w:after="0" w:line="240" w:lineRule="auto"/>
        <w:jc w:val="both"/>
        <w:rPr>
          <w:rFonts w:ascii="Times New Roman" w:hAnsi="Times New Roman" w:cs="Times New Roman"/>
          <w:bCs/>
          <w:sz w:val="24"/>
          <w:szCs w:val="24"/>
        </w:rPr>
      </w:pPr>
    </w:p>
    <w:p w:rsidR="003964DC" w:rsidRPr="00E52B03" w:rsidRDefault="003964DC" w:rsidP="00E52B03">
      <w:pPr>
        <w:autoSpaceDE w:val="0"/>
        <w:autoSpaceDN w:val="0"/>
        <w:adjustRightInd w:val="0"/>
        <w:spacing w:after="0" w:line="240" w:lineRule="auto"/>
        <w:jc w:val="both"/>
        <w:rPr>
          <w:rFonts w:ascii="Times New Roman" w:hAnsi="Times New Roman" w:cs="Times New Roman"/>
          <w:sz w:val="24"/>
          <w:szCs w:val="24"/>
        </w:rPr>
      </w:pPr>
      <w:r w:rsidRPr="00E52B03">
        <w:rPr>
          <w:rFonts w:ascii="Times New Roman" w:hAnsi="Times New Roman" w:cs="Times New Roman"/>
          <w:bCs/>
          <w:sz w:val="24"/>
          <w:szCs w:val="24"/>
        </w:rPr>
        <w:lastRenderedPageBreak/>
        <w:t xml:space="preserve">c) </w:t>
      </w:r>
      <w:r w:rsidRPr="00E52B03">
        <w:rPr>
          <w:rFonts w:ascii="Times New Roman" w:hAnsi="Times New Roman" w:cs="Times New Roman"/>
          <w:sz w:val="24"/>
          <w:szCs w:val="24"/>
        </w:rPr>
        <w:t>At 31 March 2008 the other equity shares (70%) in Acer were owned by many</w:t>
      </w:r>
      <w:r w:rsidR="001A715F">
        <w:rPr>
          <w:rFonts w:ascii="Times New Roman" w:hAnsi="Times New Roman" w:cs="Times New Roman"/>
          <w:sz w:val="24"/>
          <w:szCs w:val="24"/>
        </w:rPr>
        <w:t xml:space="preserve"> </w:t>
      </w:r>
      <w:r w:rsidRPr="00E52B03">
        <w:rPr>
          <w:rFonts w:ascii="Times New Roman" w:hAnsi="Times New Roman" w:cs="Times New Roman"/>
          <w:sz w:val="24"/>
          <w:szCs w:val="24"/>
        </w:rPr>
        <w:t>separate investors. Shortly after this date Spekulate (a company unrelated to</w:t>
      </w:r>
      <w:r w:rsidR="001A715F">
        <w:rPr>
          <w:rFonts w:ascii="Times New Roman" w:hAnsi="Times New Roman" w:cs="Times New Roman"/>
          <w:sz w:val="24"/>
          <w:szCs w:val="24"/>
        </w:rPr>
        <w:t xml:space="preserve"> </w:t>
      </w:r>
      <w:r w:rsidRPr="00E52B03">
        <w:rPr>
          <w:rFonts w:ascii="Times New Roman" w:hAnsi="Times New Roman" w:cs="Times New Roman"/>
          <w:sz w:val="24"/>
          <w:szCs w:val="24"/>
        </w:rPr>
        <w:t>Philips) accumulated a 60% interest in Acer by buying shares from the other</w:t>
      </w:r>
      <w:r w:rsidR="001A715F">
        <w:rPr>
          <w:rFonts w:ascii="Times New Roman" w:hAnsi="Times New Roman" w:cs="Times New Roman"/>
          <w:sz w:val="24"/>
          <w:szCs w:val="24"/>
        </w:rPr>
        <w:t xml:space="preserve"> </w:t>
      </w:r>
      <w:r w:rsidRPr="00E52B03">
        <w:rPr>
          <w:rFonts w:ascii="Times New Roman" w:hAnsi="Times New Roman" w:cs="Times New Roman"/>
          <w:sz w:val="24"/>
          <w:szCs w:val="24"/>
        </w:rPr>
        <w:t>shareholders. In May 2008 a meeting of the board of directors of Acer was held at</w:t>
      </w:r>
      <w:r w:rsidR="001A715F">
        <w:rPr>
          <w:rFonts w:ascii="Times New Roman" w:hAnsi="Times New Roman" w:cs="Times New Roman"/>
          <w:sz w:val="24"/>
          <w:szCs w:val="24"/>
        </w:rPr>
        <w:t xml:space="preserve"> </w:t>
      </w:r>
      <w:r w:rsidRPr="00E52B03">
        <w:rPr>
          <w:rFonts w:ascii="Times New Roman" w:hAnsi="Times New Roman" w:cs="Times New Roman"/>
          <w:sz w:val="24"/>
          <w:szCs w:val="24"/>
        </w:rPr>
        <w:t>which Philips lost its seat o</w:t>
      </w:r>
      <w:r w:rsidR="00F04230">
        <w:rPr>
          <w:rFonts w:ascii="Times New Roman" w:hAnsi="Times New Roman" w:cs="Times New Roman"/>
          <w:sz w:val="24"/>
          <w:szCs w:val="24"/>
        </w:rPr>
        <w:t>n Acer’</w:t>
      </w:r>
      <w:r w:rsidRPr="00E52B03">
        <w:rPr>
          <w:rFonts w:ascii="Times New Roman" w:hAnsi="Times New Roman" w:cs="Times New Roman"/>
          <w:sz w:val="24"/>
          <w:szCs w:val="24"/>
        </w:rPr>
        <w:t>s board.</w:t>
      </w:r>
    </w:p>
    <w:p w:rsidR="003964DC" w:rsidRPr="007D3B3E" w:rsidRDefault="00B45FEF" w:rsidP="007D3B3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situation, </w:t>
      </w:r>
      <w:r w:rsidR="0089089D">
        <w:rPr>
          <w:rFonts w:ascii="Times New Roman" w:hAnsi="Times New Roman" w:cs="Times New Roman"/>
          <w:bCs/>
          <w:sz w:val="24"/>
          <w:szCs w:val="24"/>
        </w:rPr>
        <w:t xml:space="preserve">explain </w:t>
      </w:r>
      <w:r w:rsidR="003964DC" w:rsidRPr="00E52B03">
        <w:rPr>
          <w:rFonts w:ascii="Times New Roman" w:hAnsi="Times New Roman" w:cs="Times New Roman"/>
          <w:bCs/>
          <w:sz w:val="24"/>
          <w:szCs w:val="24"/>
        </w:rPr>
        <w:t>with reasons, the accounting treatment Philips should adopt for its</w:t>
      </w:r>
      <w:r w:rsidR="001A715F">
        <w:rPr>
          <w:rFonts w:ascii="Times New Roman" w:hAnsi="Times New Roman" w:cs="Times New Roman"/>
          <w:bCs/>
          <w:sz w:val="24"/>
          <w:szCs w:val="24"/>
        </w:rPr>
        <w:t xml:space="preserve"> </w:t>
      </w:r>
      <w:r w:rsidR="003964DC" w:rsidRPr="00E52B03">
        <w:rPr>
          <w:rFonts w:ascii="Times New Roman" w:hAnsi="Times New Roman" w:cs="Times New Roman"/>
          <w:bCs/>
          <w:sz w:val="24"/>
          <w:szCs w:val="24"/>
        </w:rPr>
        <w:t>investment in Acer when it prepares its financial statements for the year</w:t>
      </w:r>
      <w:r w:rsidR="007D3B3E">
        <w:rPr>
          <w:rFonts w:ascii="Times New Roman" w:hAnsi="Times New Roman" w:cs="Times New Roman"/>
          <w:bCs/>
          <w:sz w:val="24"/>
          <w:szCs w:val="24"/>
        </w:rPr>
        <w:t xml:space="preserve"> </w:t>
      </w:r>
      <w:r w:rsidR="003964DC" w:rsidRPr="00E52B03">
        <w:rPr>
          <w:rFonts w:ascii="Times New Roman" w:hAnsi="Times New Roman" w:cs="Times New Roman"/>
          <w:bCs/>
          <w:sz w:val="24"/>
          <w:szCs w:val="24"/>
        </w:rPr>
        <w:t>ending 31 March 2009.</w:t>
      </w:r>
    </w:p>
    <w:p w:rsidR="00AB3E5F" w:rsidRDefault="00AB3E5F" w:rsidP="00AB3E5F">
      <w:pPr>
        <w:pStyle w:val="ListParagraph"/>
        <w:ind w:left="1440"/>
        <w:jc w:val="right"/>
        <w:rPr>
          <w:rFonts w:ascii="Times New Roman" w:hAnsi="Times New Roman"/>
          <w:b/>
          <w:sz w:val="24"/>
          <w:szCs w:val="24"/>
        </w:rPr>
      </w:pPr>
    </w:p>
    <w:p w:rsidR="00BC54E8" w:rsidRPr="00E230B9" w:rsidRDefault="00B45FEF" w:rsidP="00E230B9">
      <w:pPr>
        <w:pStyle w:val="ListParagraph"/>
        <w:ind w:left="1440"/>
        <w:jc w:val="right"/>
        <w:rPr>
          <w:rFonts w:ascii="Times New Roman" w:hAnsi="Times New Roman"/>
          <w:b/>
          <w:sz w:val="24"/>
          <w:szCs w:val="24"/>
        </w:rPr>
      </w:pPr>
      <w:r w:rsidRPr="000C0811">
        <w:rPr>
          <w:rFonts w:ascii="Times New Roman" w:hAnsi="Times New Roman"/>
          <w:b/>
          <w:sz w:val="24"/>
          <w:szCs w:val="24"/>
        </w:rPr>
        <w:t>(20 Marks)</w:t>
      </w:r>
    </w:p>
    <w:p w:rsidR="00941C3F" w:rsidRPr="00A5232C" w:rsidRDefault="00941C3F" w:rsidP="00941C3F">
      <w:pPr>
        <w:autoSpaceDE w:val="0"/>
        <w:autoSpaceDN w:val="0"/>
        <w:adjustRightInd w:val="0"/>
        <w:spacing w:after="0" w:line="240" w:lineRule="auto"/>
        <w:jc w:val="both"/>
        <w:rPr>
          <w:rFonts w:ascii="Book Antiqua" w:hAnsi="Book Antiqua" w:cs="NewsGothicBT-Light"/>
          <w:b/>
          <w:sz w:val="24"/>
          <w:szCs w:val="24"/>
          <w:u w:val="single"/>
        </w:rPr>
      </w:pPr>
      <w:r w:rsidRPr="00A5232C">
        <w:rPr>
          <w:rFonts w:ascii="Book Antiqua" w:hAnsi="Book Antiqua" w:cs="NewsGothicBT-Light"/>
          <w:b/>
          <w:sz w:val="24"/>
          <w:szCs w:val="24"/>
          <w:u w:val="single"/>
        </w:rPr>
        <w:t>Answer:-</w:t>
      </w:r>
    </w:p>
    <w:p w:rsidR="00941C3F" w:rsidRPr="00282606" w:rsidRDefault="00941C3F" w:rsidP="00941C3F">
      <w:pPr>
        <w:pStyle w:val="ListParagraph"/>
        <w:numPr>
          <w:ilvl w:val="0"/>
          <w:numId w:val="6"/>
        </w:numPr>
        <w:autoSpaceDE w:val="0"/>
        <w:autoSpaceDN w:val="0"/>
        <w:adjustRightInd w:val="0"/>
        <w:spacing w:after="0" w:line="240" w:lineRule="auto"/>
        <w:jc w:val="both"/>
        <w:rPr>
          <w:rFonts w:ascii="Book Antiqua" w:hAnsi="Book Antiqua" w:cs="NewsGothicBT-Light"/>
          <w:sz w:val="24"/>
          <w:szCs w:val="24"/>
        </w:rPr>
      </w:pPr>
    </w:p>
    <w:tbl>
      <w:tblPr>
        <w:tblStyle w:val="TableGrid"/>
        <w:tblW w:w="0" w:type="auto"/>
        <w:tblInd w:w="555" w:type="dxa"/>
        <w:tblLook w:val="04A0" w:firstRow="1" w:lastRow="0" w:firstColumn="1" w:lastColumn="0" w:noHBand="0" w:noVBand="1"/>
      </w:tblPr>
      <w:tblGrid>
        <w:gridCol w:w="5780"/>
        <w:gridCol w:w="1460"/>
        <w:gridCol w:w="1036"/>
      </w:tblGrid>
      <w:tr w:rsidR="00941C3F" w:rsidTr="00225C95">
        <w:trPr>
          <w:trHeight w:val="271"/>
        </w:trPr>
        <w:tc>
          <w:tcPr>
            <w:tcW w:w="5780" w:type="dxa"/>
            <w:tcBorders>
              <w:top w:val="nil"/>
              <w:left w:val="nil"/>
              <w:bottom w:val="nil"/>
              <w:right w:val="nil"/>
            </w:tcBorders>
          </w:tcPr>
          <w:p w:rsidR="00941C3F" w:rsidRDefault="00941C3F" w:rsidP="00225C95">
            <w:pPr>
              <w:autoSpaceDE w:val="0"/>
              <w:autoSpaceDN w:val="0"/>
              <w:adjustRightInd w:val="0"/>
              <w:jc w:val="both"/>
              <w:rPr>
                <w:rFonts w:ascii="Book Antiqua" w:hAnsi="Book Antiqua" w:cs="NewsGothicBT-Light"/>
                <w:sz w:val="24"/>
                <w:szCs w:val="24"/>
              </w:rPr>
            </w:pPr>
            <w:r>
              <w:rPr>
                <w:rFonts w:ascii="Book Antiqua" w:hAnsi="Book Antiqua" w:cs="NewsGothicBT-Light"/>
                <w:sz w:val="24"/>
                <w:szCs w:val="24"/>
              </w:rPr>
              <w:t>Cost of control in Sony:</w:t>
            </w:r>
          </w:p>
        </w:tc>
        <w:tc>
          <w:tcPr>
            <w:tcW w:w="1460" w:type="dxa"/>
            <w:tcBorders>
              <w:top w:val="nil"/>
              <w:left w:val="nil"/>
              <w:bottom w:val="nil"/>
              <w:right w:val="nil"/>
            </w:tcBorders>
          </w:tcPr>
          <w:p w:rsidR="00941C3F" w:rsidRDefault="00941C3F" w:rsidP="00225C95">
            <w:pPr>
              <w:autoSpaceDE w:val="0"/>
              <w:autoSpaceDN w:val="0"/>
              <w:adjustRightInd w:val="0"/>
              <w:jc w:val="center"/>
              <w:rPr>
                <w:rFonts w:ascii="Book Antiqua" w:hAnsi="Book Antiqua" w:cs="NewsGothicBT-Light"/>
                <w:sz w:val="24"/>
                <w:szCs w:val="24"/>
              </w:rPr>
            </w:pPr>
            <w:r>
              <w:rPr>
                <w:rFonts w:ascii="Book Antiqua" w:hAnsi="Book Antiqua" w:cs="NewsGothicBT-Light"/>
                <w:sz w:val="24"/>
                <w:szCs w:val="24"/>
              </w:rPr>
              <w:t>Rs</w:t>
            </w:r>
            <w:r w:rsidRPr="00282606">
              <w:rPr>
                <w:rFonts w:ascii="Book Antiqua" w:hAnsi="Book Antiqua" w:cs="NewsGothicBT-Light"/>
                <w:sz w:val="24"/>
                <w:szCs w:val="24"/>
              </w:rPr>
              <w:t>’000</w:t>
            </w:r>
          </w:p>
        </w:tc>
        <w:tc>
          <w:tcPr>
            <w:tcW w:w="1036" w:type="dxa"/>
            <w:tcBorders>
              <w:top w:val="nil"/>
              <w:left w:val="nil"/>
              <w:bottom w:val="nil"/>
              <w:right w:val="nil"/>
            </w:tcBorders>
          </w:tcPr>
          <w:p w:rsidR="00941C3F" w:rsidRDefault="00941C3F" w:rsidP="00225C95">
            <w:pPr>
              <w:autoSpaceDE w:val="0"/>
              <w:autoSpaceDN w:val="0"/>
              <w:adjustRightInd w:val="0"/>
              <w:jc w:val="center"/>
              <w:rPr>
                <w:rFonts w:ascii="Book Antiqua" w:hAnsi="Book Antiqua" w:cs="NewsGothicBT-Light"/>
                <w:sz w:val="24"/>
                <w:szCs w:val="24"/>
              </w:rPr>
            </w:pPr>
            <w:r>
              <w:rPr>
                <w:rFonts w:ascii="Book Antiqua" w:hAnsi="Book Antiqua" w:cs="NewsGothicBT-Light"/>
                <w:sz w:val="24"/>
                <w:szCs w:val="24"/>
              </w:rPr>
              <w:t>Rs</w:t>
            </w:r>
            <w:r w:rsidRPr="00282606">
              <w:rPr>
                <w:rFonts w:ascii="Book Antiqua" w:hAnsi="Book Antiqua" w:cs="NewsGothicBT-Light"/>
                <w:sz w:val="24"/>
                <w:szCs w:val="24"/>
              </w:rPr>
              <w:t>’000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Default="00941C3F" w:rsidP="00225C95">
            <w:pPr>
              <w:autoSpaceDE w:val="0"/>
              <w:autoSpaceDN w:val="0"/>
              <w:adjustRightInd w:val="0"/>
              <w:jc w:val="both"/>
              <w:rPr>
                <w:rFonts w:ascii="Book Antiqua" w:hAnsi="Book Antiqua" w:cs="NewsGothicBT-Light"/>
                <w:sz w:val="24"/>
                <w:szCs w:val="24"/>
              </w:rPr>
            </w:pPr>
            <w:r>
              <w:rPr>
                <w:rFonts w:ascii="Book Antiqua" w:hAnsi="Book Antiqua" w:cs="NewsGothicBT-Light"/>
                <w:sz w:val="24"/>
                <w:szCs w:val="24"/>
              </w:rPr>
              <w:t>Consideration</w:t>
            </w:r>
          </w:p>
        </w:tc>
        <w:tc>
          <w:tcPr>
            <w:tcW w:w="1460" w:type="dxa"/>
          </w:tcPr>
          <w:p w:rsidR="00941C3F" w:rsidRPr="00282606" w:rsidRDefault="00941C3F" w:rsidP="00225C95">
            <w:pPr>
              <w:autoSpaceDE w:val="0"/>
              <w:autoSpaceDN w:val="0"/>
              <w:adjustRightInd w:val="0"/>
              <w:jc w:val="both"/>
              <w:rPr>
                <w:rFonts w:ascii="Book Antiqua" w:hAnsi="Book Antiqua" w:cs="NewsGothicBT-Light"/>
                <w:sz w:val="24"/>
                <w:szCs w:val="24"/>
              </w:rPr>
            </w:pPr>
          </w:p>
        </w:tc>
        <w:tc>
          <w:tcPr>
            <w:tcW w:w="1036" w:type="dxa"/>
          </w:tcPr>
          <w:p w:rsidR="00941C3F" w:rsidRPr="00282606" w:rsidRDefault="00941C3F" w:rsidP="00225C95">
            <w:pPr>
              <w:autoSpaceDE w:val="0"/>
              <w:autoSpaceDN w:val="0"/>
              <w:adjustRightInd w:val="0"/>
              <w:jc w:val="both"/>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Default="00941C3F" w:rsidP="00225C95">
            <w:pPr>
              <w:autoSpaceDE w:val="0"/>
              <w:autoSpaceDN w:val="0"/>
              <w:adjustRightInd w:val="0"/>
              <w:jc w:val="both"/>
              <w:rPr>
                <w:rFonts w:ascii="Book Antiqua" w:hAnsi="Book Antiqua" w:cs="NewsGothicBT-Light"/>
                <w:sz w:val="24"/>
                <w:szCs w:val="24"/>
              </w:rPr>
            </w:pPr>
            <w:r>
              <w:rPr>
                <w:rFonts w:ascii="Book Antiqua" w:hAnsi="Book Antiqua" w:cs="NewsGothicBT-Light"/>
                <w:sz w:val="24"/>
                <w:szCs w:val="24"/>
              </w:rPr>
              <w:t xml:space="preserve">Shares </w:t>
            </w:r>
            <w:r w:rsidRPr="00282606">
              <w:rPr>
                <w:rFonts w:ascii="Book Antiqua" w:hAnsi="Book Antiqua" w:cs="NewsGothicBT-Light"/>
                <w:sz w:val="24"/>
                <w:szCs w:val="24"/>
              </w:rPr>
              <w:t xml:space="preserve">(18,000 x 2/3 x </w:t>
            </w:r>
            <w:r>
              <w:rPr>
                <w:rFonts w:ascii="Book Antiqua" w:hAnsi="Book Antiqua" w:cs="NewsGothicBT-Light"/>
                <w:sz w:val="24"/>
                <w:szCs w:val="24"/>
              </w:rPr>
              <w:t>Rs</w:t>
            </w:r>
            <w:r w:rsidRPr="00282606">
              <w:rPr>
                <w:rFonts w:ascii="Book Antiqua" w:hAnsi="Book Antiqua" w:cs="NewsGothicBT-Light"/>
                <w:sz w:val="24"/>
                <w:szCs w:val="24"/>
              </w:rPr>
              <w:t>5</w:t>
            </w:r>
            <w:r>
              <w:rPr>
                <w:rFonts w:ascii="Book Antiqua" w:hAnsi="Book Antiqua" w:cs="NewsGothicBT-Light"/>
                <w:sz w:val="24"/>
                <w:szCs w:val="24"/>
              </w:rPr>
              <w:t>.</w:t>
            </w:r>
            <w:r w:rsidRPr="00282606">
              <w:rPr>
                <w:rFonts w:ascii="Book Antiqua" w:hAnsi="Book Antiqua" w:cs="NewsGothicBT-Light"/>
                <w:sz w:val="24"/>
                <w:szCs w:val="24"/>
              </w:rPr>
              <w:t>75)</w:t>
            </w:r>
          </w:p>
        </w:tc>
        <w:tc>
          <w:tcPr>
            <w:tcW w:w="1460" w:type="dxa"/>
          </w:tcPr>
          <w:p w:rsidR="00941C3F" w:rsidRPr="00282606" w:rsidRDefault="00941C3F" w:rsidP="00225C95">
            <w:pPr>
              <w:autoSpaceDE w:val="0"/>
              <w:autoSpaceDN w:val="0"/>
              <w:adjustRightInd w:val="0"/>
              <w:jc w:val="right"/>
              <w:rPr>
                <w:rFonts w:ascii="Book Antiqua" w:hAnsi="Book Antiqua" w:cs="NewsGothicBT-Light"/>
                <w:sz w:val="24"/>
                <w:szCs w:val="24"/>
              </w:rPr>
            </w:pPr>
          </w:p>
        </w:tc>
        <w:tc>
          <w:tcPr>
            <w:tcW w:w="1036" w:type="dxa"/>
          </w:tcPr>
          <w:p w:rsidR="00941C3F" w:rsidRPr="00282606"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69,000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Default="00941C3F" w:rsidP="00225C95">
            <w:pPr>
              <w:autoSpaceDE w:val="0"/>
              <w:autoSpaceDN w:val="0"/>
              <w:adjustRightInd w:val="0"/>
              <w:jc w:val="both"/>
              <w:rPr>
                <w:rFonts w:ascii="Book Antiqua" w:hAnsi="Book Antiqua" w:cs="NewsGothicBT-Light"/>
                <w:sz w:val="24"/>
                <w:szCs w:val="24"/>
              </w:rPr>
            </w:pPr>
            <w:r w:rsidRPr="00282606">
              <w:rPr>
                <w:rFonts w:ascii="Book Antiqua" w:hAnsi="Book Antiqua" w:cs="NewsGothicBT-Light"/>
                <w:sz w:val="24"/>
                <w:szCs w:val="24"/>
              </w:rPr>
              <w:t>Deferred payment (18,000 x 2</w:t>
            </w:r>
            <w:r>
              <w:rPr>
                <w:rFonts w:ascii="Book Antiqua" w:hAnsi="Book Antiqua" w:cs="NewsGothicBT-Light"/>
                <w:sz w:val="24"/>
                <w:szCs w:val="24"/>
              </w:rPr>
              <w:t>.</w:t>
            </w:r>
            <w:r w:rsidRPr="00282606">
              <w:rPr>
                <w:rFonts w:ascii="Book Antiqua" w:hAnsi="Book Antiqua" w:cs="NewsGothicBT-Light"/>
                <w:sz w:val="24"/>
                <w:szCs w:val="24"/>
              </w:rPr>
              <w:t>42/1</w:t>
            </w:r>
            <w:r>
              <w:rPr>
                <w:rFonts w:ascii="Book Antiqua" w:hAnsi="Book Antiqua" w:cs="NewsGothicBT-Light"/>
                <w:sz w:val="24"/>
                <w:szCs w:val="24"/>
              </w:rPr>
              <w:t>.</w:t>
            </w:r>
            <w:r w:rsidRPr="00282606">
              <w:rPr>
                <w:rFonts w:ascii="Book Antiqua" w:hAnsi="Book Antiqua" w:cs="NewsGothicBT-Light"/>
                <w:sz w:val="24"/>
                <w:szCs w:val="24"/>
              </w:rPr>
              <w:t>21 (see below))</w:t>
            </w:r>
          </w:p>
        </w:tc>
        <w:tc>
          <w:tcPr>
            <w:tcW w:w="1460" w:type="dxa"/>
          </w:tcPr>
          <w:p w:rsidR="00941C3F" w:rsidRPr="00282606" w:rsidRDefault="00941C3F" w:rsidP="00225C95">
            <w:pPr>
              <w:autoSpaceDE w:val="0"/>
              <w:autoSpaceDN w:val="0"/>
              <w:adjustRightInd w:val="0"/>
              <w:jc w:val="right"/>
              <w:rPr>
                <w:rFonts w:ascii="Book Antiqua" w:hAnsi="Book Antiqua" w:cs="NewsGothicBT-Light"/>
                <w:sz w:val="24"/>
                <w:szCs w:val="24"/>
              </w:rPr>
            </w:pPr>
          </w:p>
        </w:tc>
        <w:tc>
          <w:tcPr>
            <w:tcW w:w="1036" w:type="dxa"/>
            <w:tcBorders>
              <w:bottom w:val="single" w:sz="4" w:space="0" w:color="auto"/>
            </w:tcBorders>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36,000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5780" w:type="dxa"/>
          </w:tcPr>
          <w:p w:rsidR="00941C3F" w:rsidRPr="00282606" w:rsidRDefault="00941C3F" w:rsidP="00225C95">
            <w:pPr>
              <w:autoSpaceDE w:val="0"/>
              <w:autoSpaceDN w:val="0"/>
              <w:adjustRightInd w:val="0"/>
              <w:jc w:val="both"/>
              <w:rPr>
                <w:rFonts w:ascii="Book Antiqua" w:hAnsi="Book Antiqua" w:cs="NewsGothicBT-Light"/>
                <w:sz w:val="24"/>
                <w:szCs w:val="24"/>
              </w:rPr>
            </w:pPr>
          </w:p>
        </w:tc>
        <w:tc>
          <w:tcPr>
            <w:tcW w:w="1460" w:type="dxa"/>
          </w:tcPr>
          <w:p w:rsidR="00941C3F" w:rsidRPr="00282606" w:rsidRDefault="00941C3F" w:rsidP="00225C95">
            <w:pPr>
              <w:autoSpaceDE w:val="0"/>
              <w:autoSpaceDN w:val="0"/>
              <w:adjustRightInd w:val="0"/>
              <w:jc w:val="right"/>
              <w:rPr>
                <w:rFonts w:ascii="Book Antiqua" w:hAnsi="Book Antiqua" w:cs="NewsGothicBT-Light"/>
                <w:sz w:val="24"/>
                <w:szCs w:val="24"/>
              </w:rPr>
            </w:pPr>
          </w:p>
        </w:tc>
        <w:tc>
          <w:tcPr>
            <w:tcW w:w="1036" w:type="dxa"/>
            <w:tcBorders>
              <w:top w:val="single" w:sz="4" w:space="0" w:color="auto"/>
            </w:tcBorders>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105,000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Pr="00282606" w:rsidRDefault="00941C3F" w:rsidP="00225C95">
            <w:pPr>
              <w:autoSpaceDE w:val="0"/>
              <w:autoSpaceDN w:val="0"/>
              <w:adjustRightInd w:val="0"/>
              <w:jc w:val="both"/>
              <w:rPr>
                <w:rFonts w:ascii="Book Antiqua" w:hAnsi="Book Antiqua" w:cs="NewsGothicBT-Light"/>
                <w:sz w:val="24"/>
                <w:szCs w:val="24"/>
              </w:rPr>
            </w:pPr>
            <w:r>
              <w:rPr>
                <w:rFonts w:ascii="Book Antiqua" w:hAnsi="Book Antiqua" w:cs="NewsGothicBT-Light"/>
                <w:sz w:val="24"/>
                <w:szCs w:val="24"/>
              </w:rPr>
              <w:t>Less</w:t>
            </w:r>
          </w:p>
        </w:tc>
        <w:tc>
          <w:tcPr>
            <w:tcW w:w="1460" w:type="dxa"/>
          </w:tcPr>
          <w:p w:rsidR="00941C3F" w:rsidRPr="00282606" w:rsidRDefault="00941C3F" w:rsidP="00225C95">
            <w:pPr>
              <w:autoSpaceDE w:val="0"/>
              <w:autoSpaceDN w:val="0"/>
              <w:adjustRightInd w:val="0"/>
              <w:jc w:val="right"/>
              <w:rPr>
                <w:rFonts w:ascii="Book Antiqua" w:hAnsi="Book Antiqua" w:cs="NewsGothicBT-Light"/>
                <w:sz w:val="24"/>
                <w:szCs w:val="24"/>
              </w:rPr>
            </w:pPr>
          </w:p>
        </w:tc>
        <w:tc>
          <w:tcPr>
            <w:tcW w:w="1036" w:type="dxa"/>
          </w:tcPr>
          <w:p w:rsidR="00941C3F" w:rsidRDefault="00941C3F" w:rsidP="00225C95">
            <w:pPr>
              <w:autoSpaceDE w:val="0"/>
              <w:autoSpaceDN w:val="0"/>
              <w:adjustRightInd w:val="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Default="00941C3F" w:rsidP="00225C95">
            <w:pPr>
              <w:autoSpaceDE w:val="0"/>
              <w:autoSpaceDN w:val="0"/>
              <w:adjustRightInd w:val="0"/>
              <w:jc w:val="both"/>
              <w:rPr>
                <w:rFonts w:ascii="Book Antiqua" w:hAnsi="Book Antiqua" w:cs="NewsGothicBT-Light"/>
                <w:sz w:val="24"/>
                <w:szCs w:val="24"/>
              </w:rPr>
            </w:pPr>
            <w:r>
              <w:rPr>
                <w:rFonts w:ascii="Book Antiqua" w:hAnsi="Book Antiqua" w:cs="NewsGothicBT-Light"/>
                <w:sz w:val="24"/>
                <w:szCs w:val="24"/>
              </w:rPr>
              <w:t>Equity Shares</w:t>
            </w:r>
          </w:p>
        </w:tc>
        <w:tc>
          <w:tcPr>
            <w:tcW w:w="1460" w:type="dxa"/>
          </w:tcPr>
          <w:p w:rsidR="00941C3F" w:rsidRPr="00282606"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24,000</w:t>
            </w:r>
          </w:p>
        </w:tc>
        <w:tc>
          <w:tcPr>
            <w:tcW w:w="1036" w:type="dxa"/>
          </w:tcPr>
          <w:p w:rsidR="00941C3F" w:rsidRDefault="00941C3F" w:rsidP="00225C95">
            <w:pPr>
              <w:autoSpaceDE w:val="0"/>
              <w:autoSpaceDN w:val="0"/>
              <w:adjustRightInd w:val="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Default="00941C3F" w:rsidP="00225C95">
            <w:pPr>
              <w:autoSpaceDE w:val="0"/>
              <w:autoSpaceDN w:val="0"/>
              <w:adjustRightInd w:val="0"/>
              <w:jc w:val="both"/>
              <w:rPr>
                <w:rFonts w:ascii="Book Antiqua" w:hAnsi="Book Antiqua" w:cs="NewsGothicBT-Light"/>
                <w:sz w:val="24"/>
                <w:szCs w:val="24"/>
              </w:rPr>
            </w:pPr>
            <w:r>
              <w:rPr>
                <w:rFonts w:ascii="Book Antiqua" w:hAnsi="Book Antiqua" w:cs="NewsGothicBT-Light"/>
                <w:sz w:val="24"/>
                <w:szCs w:val="24"/>
              </w:rPr>
              <w:t>Pre-acquisition reserves:</w:t>
            </w:r>
          </w:p>
        </w:tc>
        <w:tc>
          <w:tcPr>
            <w:tcW w:w="1460" w:type="dxa"/>
          </w:tcPr>
          <w:p w:rsidR="00941C3F" w:rsidRDefault="00941C3F" w:rsidP="00225C95">
            <w:pPr>
              <w:autoSpaceDE w:val="0"/>
              <w:autoSpaceDN w:val="0"/>
              <w:adjustRightInd w:val="0"/>
              <w:jc w:val="right"/>
              <w:rPr>
                <w:rFonts w:ascii="Book Antiqua" w:hAnsi="Book Antiqua" w:cs="NewsGothicBT-Light"/>
                <w:sz w:val="24"/>
                <w:szCs w:val="24"/>
              </w:rPr>
            </w:pPr>
          </w:p>
        </w:tc>
        <w:tc>
          <w:tcPr>
            <w:tcW w:w="1036" w:type="dxa"/>
          </w:tcPr>
          <w:p w:rsidR="00941C3F" w:rsidRDefault="00941C3F" w:rsidP="00225C95">
            <w:pPr>
              <w:autoSpaceDE w:val="0"/>
              <w:autoSpaceDN w:val="0"/>
              <w:adjustRightInd w:val="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Default="00941C3F" w:rsidP="00225C95">
            <w:pPr>
              <w:autoSpaceDE w:val="0"/>
              <w:autoSpaceDN w:val="0"/>
              <w:adjustRightInd w:val="0"/>
              <w:jc w:val="both"/>
              <w:rPr>
                <w:rFonts w:ascii="Book Antiqua" w:hAnsi="Book Antiqua" w:cs="NewsGothicBT-Light"/>
                <w:sz w:val="24"/>
                <w:szCs w:val="24"/>
              </w:rPr>
            </w:pPr>
            <w:r w:rsidRPr="00282606">
              <w:rPr>
                <w:rFonts w:ascii="Book Antiqua" w:hAnsi="Book Antiqua" w:cs="NewsGothicBT-Light"/>
                <w:sz w:val="24"/>
                <w:szCs w:val="24"/>
              </w:rPr>
              <w:t>At 1 April 2007</w:t>
            </w:r>
          </w:p>
        </w:tc>
        <w:tc>
          <w:tcPr>
            <w:tcW w:w="1460" w:type="dxa"/>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69,000</w:t>
            </w:r>
          </w:p>
        </w:tc>
        <w:tc>
          <w:tcPr>
            <w:tcW w:w="1036" w:type="dxa"/>
          </w:tcPr>
          <w:p w:rsidR="00941C3F" w:rsidRDefault="00941C3F" w:rsidP="00225C95">
            <w:pPr>
              <w:autoSpaceDE w:val="0"/>
              <w:autoSpaceDN w:val="0"/>
              <w:adjustRightInd w:val="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Pr="00282606" w:rsidRDefault="00941C3F" w:rsidP="00225C95">
            <w:pPr>
              <w:autoSpaceDE w:val="0"/>
              <w:autoSpaceDN w:val="0"/>
              <w:adjustRightInd w:val="0"/>
              <w:jc w:val="both"/>
              <w:rPr>
                <w:rFonts w:ascii="Book Antiqua" w:hAnsi="Book Antiqua" w:cs="NewsGothicBT-Light"/>
                <w:sz w:val="24"/>
                <w:szCs w:val="24"/>
              </w:rPr>
            </w:pPr>
            <w:r w:rsidRPr="00282606">
              <w:rPr>
                <w:rFonts w:ascii="Book Antiqua" w:hAnsi="Book Antiqua" w:cs="NewsGothicBT-Light"/>
                <w:sz w:val="24"/>
                <w:szCs w:val="24"/>
              </w:rPr>
              <w:t>To date of acquisition (13,500 x 4/12)</w:t>
            </w:r>
          </w:p>
        </w:tc>
        <w:tc>
          <w:tcPr>
            <w:tcW w:w="1460" w:type="dxa"/>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4,500</w:t>
            </w:r>
          </w:p>
        </w:tc>
        <w:tc>
          <w:tcPr>
            <w:tcW w:w="1036" w:type="dxa"/>
          </w:tcPr>
          <w:p w:rsidR="00941C3F" w:rsidRDefault="00941C3F" w:rsidP="00225C95">
            <w:pPr>
              <w:autoSpaceDE w:val="0"/>
              <w:autoSpaceDN w:val="0"/>
              <w:adjustRightInd w:val="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Pr="00282606" w:rsidRDefault="00941C3F" w:rsidP="00225C95">
            <w:pPr>
              <w:autoSpaceDE w:val="0"/>
              <w:autoSpaceDN w:val="0"/>
              <w:adjustRightInd w:val="0"/>
              <w:jc w:val="both"/>
              <w:rPr>
                <w:rFonts w:ascii="Book Antiqua" w:hAnsi="Book Antiqua" w:cs="NewsGothicBT-Light"/>
                <w:sz w:val="24"/>
                <w:szCs w:val="24"/>
              </w:rPr>
            </w:pPr>
            <w:r w:rsidRPr="00282606">
              <w:rPr>
                <w:rFonts w:ascii="Book Antiqua" w:hAnsi="Book Antiqua" w:cs="NewsGothicBT-Light"/>
                <w:sz w:val="24"/>
                <w:szCs w:val="24"/>
              </w:rPr>
              <w:t>Fair value adjustments (4,100 + 2,400)</w:t>
            </w:r>
          </w:p>
        </w:tc>
        <w:tc>
          <w:tcPr>
            <w:tcW w:w="1460" w:type="dxa"/>
            <w:tcBorders>
              <w:bottom w:val="single" w:sz="4" w:space="0" w:color="auto"/>
            </w:tcBorders>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6,500</w:t>
            </w:r>
          </w:p>
        </w:tc>
        <w:tc>
          <w:tcPr>
            <w:tcW w:w="1036" w:type="dxa"/>
          </w:tcPr>
          <w:p w:rsidR="00941C3F" w:rsidRDefault="00941C3F" w:rsidP="00225C95">
            <w:pPr>
              <w:autoSpaceDE w:val="0"/>
              <w:autoSpaceDN w:val="0"/>
              <w:adjustRightInd w:val="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5780" w:type="dxa"/>
          </w:tcPr>
          <w:p w:rsidR="00941C3F" w:rsidRPr="00282606" w:rsidRDefault="00941C3F" w:rsidP="00225C95">
            <w:pPr>
              <w:autoSpaceDE w:val="0"/>
              <w:autoSpaceDN w:val="0"/>
              <w:adjustRightInd w:val="0"/>
              <w:jc w:val="both"/>
              <w:rPr>
                <w:rFonts w:ascii="Book Antiqua" w:hAnsi="Book Antiqua" w:cs="NewsGothicBT-Light"/>
                <w:sz w:val="24"/>
                <w:szCs w:val="24"/>
              </w:rPr>
            </w:pPr>
          </w:p>
        </w:tc>
        <w:tc>
          <w:tcPr>
            <w:tcW w:w="1460" w:type="dxa"/>
            <w:tcBorders>
              <w:top w:val="single" w:sz="4" w:space="0" w:color="auto"/>
            </w:tcBorders>
          </w:tcPr>
          <w:p w:rsidR="00941C3F" w:rsidRDefault="00941C3F" w:rsidP="00225C95">
            <w:pPr>
              <w:autoSpaceDE w:val="0"/>
              <w:autoSpaceDN w:val="0"/>
              <w:adjustRightInd w:val="0"/>
              <w:jc w:val="right"/>
              <w:rPr>
                <w:rFonts w:ascii="Book Antiqua" w:hAnsi="Book Antiqua" w:cs="NewsGothicBT-Light"/>
                <w:sz w:val="24"/>
                <w:szCs w:val="24"/>
              </w:rPr>
            </w:pPr>
            <w:r w:rsidRPr="00282606">
              <w:rPr>
                <w:rFonts w:ascii="Book Antiqua" w:hAnsi="Book Antiqua" w:cs="NewsGothicBT-Light"/>
                <w:sz w:val="24"/>
                <w:szCs w:val="24"/>
              </w:rPr>
              <w:t>104,000 x 75%</w:t>
            </w:r>
          </w:p>
        </w:tc>
        <w:tc>
          <w:tcPr>
            <w:tcW w:w="1036" w:type="dxa"/>
            <w:tcBorders>
              <w:bottom w:val="single" w:sz="4" w:space="0" w:color="auto"/>
            </w:tcBorders>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(78,000)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5780" w:type="dxa"/>
          </w:tcPr>
          <w:p w:rsidR="00941C3F" w:rsidRPr="00282606" w:rsidRDefault="00941C3F" w:rsidP="00225C95">
            <w:pPr>
              <w:autoSpaceDE w:val="0"/>
              <w:autoSpaceDN w:val="0"/>
              <w:adjustRightInd w:val="0"/>
              <w:jc w:val="both"/>
              <w:rPr>
                <w:rFonts w:ascii="Book Antiqua" w:hAnsi="Book Antiqua" w:cs="NewsGothicBT-Light"/>
                <w:sz w:val="24"/>
                <w:szCs w:val="24"/>
              </w:rPr>
            </w:pPr>
            <w:r w:rsidRPr="00282606">
              <w:rPr>
                <w:rFonts w:ascii="Book Antiqua" w:hAnsi="Book Antiqua" w:cs="NewsGothicBT-Light"/>
                <w:sz w:val="24"/>
                <w:szCs w:val="24"/>
              </w:rPr>
              <w:t>Goodwill</w:t>
            </w:r>
          </w:p>
        </w:tc>
        <w:tc>
          <w:tcPr>
            <w:tcW w:w="1460" w:type="dxa"/>
          </w:tcPr>
          <w:p w:rsidR="00941C3F" w:rsidRPr="00282606" w:rsidRDefault="00941C3F" w:rsidP="00225C95">
            <w:pPr>
              <w:autoSpaceDE w:val="0"/>
              <w:autoSpaceDN w:val="0"/>
              <w:adjustRightInd w:val="0"/>
              <w:jc w:val="right"/>
              <w:rPr>
                <w:rFonts w:ascii="Book Antiqua" w:hAnsi="Book Antiqua" w:cs="NewsGothicBT-Light"/>
                <w:sz w:val="24"/>
                <w:szCs w:val="24"/>
              </w:rPr>
            </w:pPr>
          </w:p>
        </w:tc>
        <w:tc>
          <w:tcPr>
            <w:tcW w:w="1036" w:type="dxa"/>
            <w:tcBorders>
              <w:top w:val="single" w:sz="4" w:space="0" w:color="auto"/>
              <w:bottom w:val="single" w:sz="4" w:space="0" w:color="auto"/>
            </w:tcBorders>
          </w:tcPr>
          <w:p w:rsidR="00941C3F" w:rsidRDefault="00941C3F" w:rsidP="00225C95">
            <w:pPr>
              <w:autoSpaceDE w:val="0"/>
              <w:autoSpaceDN w:val="0"/>
              <w:adjustRightInd w:val="0"/>
              <w:jc w:val="right"/>
              <w:rPr>
                <w:rFonts w:ascii="Book Antiqua" w:hAnsi="Book Antiqua" w:cs="NewsGothicBT-Light"/>
                <w:sz w:val="24"/>
                <w:szCs w:val="24"/>
              </w:rPr>
            </w:pPr>
            <w:r>
              <w:rPr>
                <w:rFonts w:ascii="Book Antiqua" w:hAnsi="Book Antiqua" w:cs="NewsGothicBT-Light"/>
                <w:sz w:val="24"/>
                <w:szCs w:val="24"/>
              </w:rPr>
              <w:t>27,000</w:t>
            </w:r>
          </w:p>
        </w:tc>
      </w:tr>
    </w:tbl>
    <w:p w:rsidR="00941C3F" w:rsidRDefault="00941C3F" w:rsidP="00941C3F">
      <w:pPr>
        <w:autoSpaceDE w:val="0"/>
        <w:autoSpaceDN w:val="0"/>
        <w:adjustRightInd w:val="0"/>
        <w:spacing w:after="0" w:line="240" w:lineRule="auto"/>
        <w:jc w:val="both"/>
        <w:rPr>
          <w:rFonts w:ascii="Book Antiqua" w:hAnsi="Book Antiqua" w:cs="NewsGothicBT-Light"/>
          <w:sz w:val="24"/>
          <w:szCs w:val="24"/>
        </w:rPr>
      </w:pPr>
    </w:p>
    <w:p w:rsidR="00941C3F" w:rsidRPr="00282606" w:rsidRDefault="00941C3F" w:rsidP="00941C3F">
      <w:pPr>
        <w:autoSpaceDE w:val="0"/>
        <w:autoSpaceDN w:val="0"/>
        <w:adjustRightInd w:val="0"/>
        <w:spacing w:after="0" w:line="240" w:lineRule="auto"/>
        <w:jc w:val="both"/>
        <w:rPr>
          <w:rFonts w:ascii="Book Antiqua" w:hAnsi="Book Antiqua" w:cs="NewsGothicBT-Light"/>
          <w:sz w:val="24"/>
          <w:szCs w:val="24"/>
        </w:rPr>
      </w:pPr>
      <w:r>
        <w:rPr>
          <w:rFonts w:ascii="Book Antiqua" w:hAnsi="Book Antiqua" w:cs="NewsGothicBT-Light"/>
          <w:sz w:val="24"/>
          <w:szCs w:val="24"/>
        </w:rPr>
        <w:t>Rs</w:t>
      </w:r>
      <w:r w:rsidRPr="00282606">
        <w:rPr>
          <w:rFonts w:ascii="Book Antiqua" w:hAnsi="Book Antiqua" w:cs="NewsGothicBT-Light"/>
          <w:sz w:val="24"/>
          <w:szCs w:val="24"/>
        </w:rPr>
        <w:t xml:space="preserve">1 compounded for two years at 10% would be worth </w:t>
      </w:r>
      <w:r>
        <w:rPr>
          <w:rFonts w:ascii="Book Antiqua" w:hAnsi="Book Antiqua" w:cs="NewsGothicBT-Light"/>
          <w:sz w:val="24"/>
          <w:szCs w:val="24"/>
        </w:rPr>
        <w:t>Rs</w:t>
      </w:r>
      <w:r w:rsidRPr="00282606">
        <w:rPr>
          <w:rFonts w:ascii="Book Antiqua" w:hAnsi="Book Antiqua" w:cs="NewsGothicBT-Light"/>
          <w:sz w:val="24"/>
          <w:szCs w:val="24"/>
        </w:rPr>
        <w:t>1</w:t>
      </w:r>
      <w:r>
        <w:rPr>
          <w:rFonts w:ascii="Book Antiqua" w:hAnsi="Book Antiqua" w:cs="NewsGothicBT-Light"/>
          <w:sz w:val="24"/>
          <w:szCs w:val="24"/>
        </w:rPr>
        <w:t>.</w:t>
      </w:r>
      <w:r w:rsidRPr="00282606">
        <w:rPr>
          <w:rFonts w:ascii="Book Antiqua" w:hAnsi="Book Antiqua" w:cs="NewsGothicBT-Light"/>
          <w:sz w:val="24"/>
          <w:szCs w:val="24"/>
        </w:rPr>
        <w:t>21.</w:t>
      </w:r>
    </w:p>
    <w:p w:rsidR="00941C3F" w:rsidRDefault="00941C3F" w:rsidP="00941C3F">
      <w:pPr>
        <w:autoSpaceDE w:val="0"/>
        <w:autoSpaceDN w:val="0"/>
        <w:adjustRightInd w:val="0"/>
        <w:spacing w:after="0" w:line="240" w:lineRule="auto"/>
        <w:jc w:val="both"/>
        <w:rPr>
          <w:rFonts w:ascii="Book Antiqua" w:hAnsi="Book Antiqua" w:cs="NewsGothicBT-Light"/>
          <w:sz w:val="24"/>
          <w:szCs w:val="24"/>
        </w:rPr>
      </w:pPr>
      <w:r w:rsidRPr="00282606">
        <w:rPr>
          <w:rFonts w:ascii="Book Antiqua" w:hAnsi="Book Antiqua" w:cs="NewsGothicBT-Light"/>
          <w:sz w:val="24"/>
          <w:szCs w:val="24"/>
        </w:rPr>
        <w:t>The acquisition of 18 million out of a total of 24 million equity shares is a 75% interest.</w:t>
      </w:r>
    </w:p>
    <w:p w:rsidR="00941C3F" w:rsidRDefault="00941C3F" w:rsidP="00941C3F">
      <w:pPr>
        <w:autoSpaceDE w:val="0"/>
        <w:autoSpaceDN w:val="0"/>
        <w:adjustRightInd w:val="0"/>
        <w:spacing w:after="0" w:line="240" w:lineRule="auto"/>
        <w:jc w:val="both"/>
        <w:rPr>
          <w:rFonts w:ascii="Book Antiqua" w:hAnsi="Book Antiqua" w:cs="NewsGothicBT-Light"/>
          <w:sz w:val="24"/>
          <w:szCs w:val="24"/>
        </w:rPr>
      </w:pPr>
    </w:p>
    <w:p w:rsidR="00941C3F" w:rsidRDefault="00941C3F" w:rsidP="00941C3F">
      <w:pPr>
        <w:pStyle w:val="ListParagraph"/>
        <w:numPr>
          <w:ilvl w:val="0"/>
          <w:numId w:val="6"/>
        </w:numPr>
        <w:autoSpaceDE w:val="0"/>
        <w:autoSpaceDN w:val="0"/>
        <w:adjustRightInd w:val="0"/>
        <w:spacing w:after="0" w:line="240" w:lineRule="auto"/>
        <w:jc w:val="both"/>
        <w:rPr>
          <w:rFonts w:ascii="Book Antiqua" w:hAnsi="Book Antiqua" w:cs="NewsGothicBT-Light"/>
          <w:sz w:val="24"/>
          <w:szCs w:val="24"/>
        </w:rPr>
      </w:pPr>
      <w:r>
        <w:rPr>
          <w:rFonts w:ascii="Book Antiqua" w:hAnsi="Book Antiqua" w:cs="NewsGothicBT-Light"/>
          <w:sz w:val="24"/>
          <w:szCs w:val="24"/>
        </w:rPr>
        <w:t>Philips Group</w:t>
      </w:r>
      <w:r>
        <w:rPr>
          <w:rFonts w:ascii="Book Antiqua" w:hAnsi="Book Antiqua" w:cs="NewsGothicBT-Light"/>
          <w:sz w:val="24"/>
          <w:szCs w:val="24"/>
        </w:rPr>
        <w:tab/>
      </w:r>
    </w:p>
    <w:tbl>
      <w:tblPr>
        <w:tblStyle w:val="TableGrid"/>
        <w:tblW w:w="0" w:type="auto"/>
        <w:tblInd w:w="720" w:type="dxa"/>
        <w:tblLook w:val="04A0" w:firstRow="1" w:lastRow="0" w:firstColumn="1" w:lastColumn="0" w:noHBand="0" w:noVBand="1"/>
      </w:tblPr>
      <w:tblGrid>
        <w:gridCol w:w="7578"/>
        <w:gridCol w:w="1278"/>
      </w:tblGrid>
      <w:tr w:rsidR="00941C3F" w:rsidTr="00225C95">
        <w:tc>
          <w:tcPr>
            <w:tcW w:w="7578" w:type="dxa"/>
            <w:tcBorders>
              <w:top w:val="nil"/>
              <w:left w:val="nil"/>
              <w:bottom w:val="nil"/>
              <w:right w:val="nil"/>
            </w:tcBorders>
          </w:tcPr>
          <w:p w:rsidR="00941C3F"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Consolidated income statement for the year ended 31 March 2008</w:t>
            </w:r>
          </w:p>
        </w:tc>
        <w:tc>
          <w:tcPr>
            <w:tcW w:w="1278" w:type="dxa"/>
            <w:tcBorders>
              <w:top w:val="nil"/>
              <w:left w:val="nil"/>
              <w:bottom w:val="nil"/>
              <w:right w:val="nil"/>
            </w:tcBorders>
          </w:tcPr>
          <w:p w:rsidR="00941C3F" w:rsidRDefault="00941C3F" w:rsidP="00225C95">
            <w:pPr>
              <w:pStyle w:val="ListParagraph"/>
              <w:autoSpaceDE w:val="0"/>
              <w:autoSpaceDN w:val="0"/>
              <w:adjustRightInd w:val="0"/>
              <w:ind w:left="0"/>
              <w:jc w:val="center"/>
              <w:rPr>
                <w:rFonts w:ascii="Book Antiqua" w:hAnsi="Book Antiqua" w:cs="NewsGothicBT-Light"/>
                <w:sz w:val="24"/>
                <w:szCs w:val="24"/>
              </w:rPr>
            </w:pPr>
            <w:r>
              <w:rPr>
                <w:rFonts w:ascii="Book Antiqua" w:hAnsi="Book Antiqua" w:cs="NewsGothicBT-Light"/>
                <w:sz w:val="24"/>
                <w:szCs w:val="24"/>
              </w:rPr>
              <w:t>Rs</w:t>
            </w:r>
            <w:r w:rsidRPr="00282606">
              <w:rPr>
                <w:rFonts w:ascii="Book Antiqua" w:hAnsi="Book Antiqua" w:cs="NewsGothicBT-Light"/>
                <w:sz w:val="24"/>
                <w:szCs w:val="24"/>
              </w:rPr>
              <w:t>’000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Revenue (150,000 + (78,000 x 8/12) – (1,250 x 8 months intra group))</w:t>
            </w:r>
          </w:p>
        </w:tc>
        <w:tc>
          <w:tcPr>
            <w:tcW w:w="1278" w:type="dxa"/>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192,000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Cost of sales (w (i))</w:t>
            </w:r>
          </w:p>
        </w:tc>
        <w:tc>
          <w:tcPr>
            <w:tcW w:w="1278" w:type="dxa"/>
            <w:tcBorders>
              <w:bottom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(119,100)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Gross profit</w:t>
            </w:r>
          </w:p>
        </w:tc>
        <w:tc>
          <w:tcPr>
            <w:tcW w:w="1278" w:type="dxa"/>
            <w:tcBorders>
              <w:top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72,900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Distribution costs (7,400 + (3,000 x 8/12))</w:t>
            </w:r>
          </w:p>
        </w:tc>
        <w:tc>
          <w:tcPr>
            <w:tcW w:w="1278" w:type="dxa"/>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(9,400)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Administrative expenses (12,500 + (6,000 x 8/12))</w:t>
            </w:r>
          </w:p>
        </w:tc>
        <w:tc>
          <w:tcPr>
            <w:tcW w:w="1278" w:type="dxa"/>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(16,500)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Finance costs (w (ii))</w:t>
            </w:r>
          </w:p>
        </w:tc>
        <w:tc>
          <w:tcPr>
            <w:tcW w:w="1278" w:type="dxa"/>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(5,000)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Impairment of goodwill</w:t>
            </w:r>
          </w:p>
        </w:tc>
        <w:tc>
          <w:tcPr>
            <w:tcW w:w="1278" w:type="dxa"/>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(2,000)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Share of profit from associate (6,000 x 30%)</w:t>
            </w:r>
          </w:p>
        </w:tc>
        <w:tc>
          <w:tcPr>
            <w:tcW w:w="1278" w:type="dxa"/>
            <w:tcBorders>
              <w:bottom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1,800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Profit before tax</w:t>
            </w:r>
          </w:p>
        </w:tc>
        <w:tc>
          <w:tcPr>
            <w:tcW w:w="1278" w:type="dxa"/>
            <w:tcBorders>
              <w:top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41,800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Income tax expense (10,400 + (3,600 x 8/12))</w:t>
            </w:r>
          </w:p>
        </w:tc>
        <w:tc>
          <w:tcPr>
            <w:tcW w:w="1278" w:type="dxa"/>
            <w:tcBorders>
              <w:bottom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(12,800)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Profit for the year</w:t>
            </w:r>
          </w:p>
        </w:tc>
        <w:tc>
          <w:tcPr>
            <w:tcW w:w="1278" w:type="dxa"/>
            <w:tcBorders>
              <w:top w:val="single" w:sz="4" w:space="0" w:color="auto"/>
              <w:bottom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29,000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Attributable to:</w:t>
            </w:r>
          </w:p>
        </w:tc>
        <w:tc>
          <w:tcPr>
            <w:tcW w:w="1278" w:type="dxa"/>
            <w:tcBorders>
              <w:top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lastRenderedPageBreak/>
              <w:t>Equity holders of the parent</w:t>
            </w:r>
          </w:p>
        </w:tc>
        <w:tc>
          <w:tcPr>
            <w:tcW w:w="1278" w:type="dxa"/>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26,900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r w:rsidRPr="00282606">
              <w:rPr>
                <w:rFonts w:ascii="Book Antiqua" w:hAnsi="Book Antiqua" w:cs="NewsGothicBT-Light"/>
                <w:sz w:val="24"/>
                <w:szCs w:val="24"/>
              </w:rPr>
              <w:t>Minority interest (w (iii))</w:t>
            </w:r>
          </w:p>
        </w:tc>
        <w:tc>
          <w:tcPr>
            <w:tcW w:w="1278" w:type="dxa"/>
            <w:tcBorders>
              <w:bottom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2,100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78" w:type="dxa"/>
          </w:tcPr>
          <w:p w:rsidR="00941C3F" w:rsidRPr="00282606" w:rsidRDefault="00941C3F" w:rsidP="00225C95">
            <w:pPr>
              <w:pStyle w:val="ListParagraph"/>
              <w:autoSpaceDE w:val="0"/>
              <w:autoSpaceDN w:val="0"/>
              <w:adjustRightInd w:val="0"/>
              <w:ind w:left="0"/>
              <w:jc w:val="both"/>
              <w:rPr>
                <w:rFonts w:ascii="Book Antiqua" w:hAnsi="Book Antiqua" w:cs="NewsGothicBT-Light"/>
                <w:sz w:val="24"/>
                <w:szCs w:val="24"/>
              </w:rPr>
            </w:pPr>
          </w:p>
        </w:tc>
        <w:tc>
          <w:tcPr>
            <w:tcW w:w="1278" w:type="dxa"/>
            <w:tcBorders>
              <w:top w:val="single" w:sz="4" w:space="0" w:color="auto"/>
              <w:bottom w:val="single" w:sz="4" w:space="0" w:color="auto"/>
            </w:tcBorders>
          </w:tcPr>
          <w:p w:rsidR="00941C3F" w:rsidRPr="00282606" w:rsidRDefault="00941C3F" w:rsidP="00225C95">
            <w:pPr>
              <w:pStyle w:val="ListParagraph"/>
              <w:autoSpaceDE w:val="0"/>
              <w:autoSpaceDN w:val="0"/>
              <w:adjustRightInd w:val="0"/>
              <w:ind w:left="0"/>
              <w:jc w:val="right"/>
              <w:rPr>
                <w:rFonts w:ascii="Book Antiqua" w:hAnsi="Book Antiqua" w:cs="NewsGothicBT-Light"/>
                <w:sz w:val="24"/>
                <w:szCs w:val="24"/>
              </w:rPr>
            </w:pPr>
            <w:r w:rsidRPr="00282606">
              <w:rPr>
                <w:rFonts w:ascii="Book Antiqua" w:hAnsi="Book Antiqua" w:cs="NewsGothicBT-Light"/>
                <w:sz w:val="24"/>
                <w:szCs w:val="24"/>
              </w:rPr>
              <w:t>29,000</w:t>
            </w:r>
          </w:p>
        </w:tc>
      </w:tr>
    </w:tbl>
    <w:p w:rsidR="00941C3F" w:rsidRPr="0069475A" w:rsidRDefault="00941C3F" w:rsidP="00941C3F">
      <w:pPr>
        <w:pStyle w:val="ListParagraph"/>
        <w:numPr>
          <w:ilvl w:val="0"/>
          <w:numId w:val="6"/>
        </w:numPr>
        <w:autoSpaceDE w:val="0"/>
        <w:autoSpaceDN w:val="0"/>
        <w:adjustRightInd w:val="0"/>
        <w:spacing w:after="0" w:line="240" w:lineRule="auto"/>
        <w:jc w:val="both"/>
        <w:rPr>
          <w:rFonts w:ascii="Book Antiqua" w:hAnsi="Book Antiqua" w:cs="NewsGothicBT-Light"/>
          <w:sz w:val="24"/>
          <w:szCs w:val="24"/>
        </w:rPr>
      </w:pPr>
      <w:r w:rsidRPr="0069475A">
        <w:rPr>
          <w:rFonts w:ascii="Book Antiqua" w:hAnsi="Book Antiqua" w:cs="NewsGothicBT-Light"/>
          <w:sz w:val="24"/>
          <w:szCs w:val="24"/>
        </w:rPr>
        <w:t>An associate is defined by IAS 28 Investments in Associates as an investment over which an investor has significant influence. There are several indicators of significant influence, but the most important are usually considered to be a holding of 20% or more of the voting shares and board representation. Therefore it was reasonable to assume that the investment in</w:t>
      </w:r>
      <w:r>
        <w:rPr>
          <w:rFonts w:ascii="Book Antiqua" w:hAnsi="Book Antiqua" w:cs="NewsGothicBT-Light"/>
          <w:sz w:val="24"/>
          <w:szCs w:val="24"/>
        </w:rPr>
        <w:t xml:space="preserve"> Acer</w:t>
      </w:r>
      <w:r w:rsidRPr="0069475A">
        <w:rPr>
          <w:rFonts w:ascii="Book Antiqua" w:hAnsi="Book Antiqua" w:cs="NewsGothicBT-Light"/>
          <w:sz w:val="24"/>
          <w:szCs w:val="24"/>
        </w:rPr>
        <w:t xml:space="preserve"> (at 31 March 2008) represented an associate and was correctly accounted for under the equity accounting method.</w:t>
      </w:r>
    </w:p>
    <w:p w:rsidR="00941C3F" w:rsidRDefault="00941C3F" w:rsidP="00941C3F">
      <w:pPr>
        <w:pStyle w:val="ListParagraph"/>
        <w:autoSpaceDE w:val="0"/>
        <w:autoSpaceDN w:val="0"/>
        <w:adjustRightInd w:val="0"/>
        <w:spacing w:after="0" w:line="240" w:lineRule="auto"/>
        <w:jc w:val="both"/>
        <w:rPr>
          <w:rFonts w:ascii="Book Antiqua" w:hAnsi="Book Antiqua" w:cs="NewsGothicBT-Light"/>
          <w:sz w:val="24"/>
          <w:szCs w:val="24"/>
        </w:rPr>
      </w:pPr>
      <w:r w:rsidRPr="0069475A">
        <w:rPr>
          <w:rFonts w:ascii="Book Antiqua" w:hAnsi="Book Antiqua" w:cs="NewsGothicBT-Light"/>
          <w:sz w:val="24"/>
          <w:szCs w:val="24"/>
        </w:rPr>
        <w:t xml:space="preserve">The current position (from May 2008) is that although </w:t>
      </w:r>
      <w:r>
        <w:rPr>
          <w:rFonts w:ascii="Book Antiqua" w:hAnsi="Book Antiqua" w:cs="NewsGothicBT-Light"/>
          <w:sz w:val="24"/>
          <w:szCs w:val="24"/>
        </w:rPr>
        <w:t>Philips</w:t>
      </w:r>
      <w:r w:rsidRPr="0069475A">
        <w:rPr>
          <w:rFonts w:ascii="Book Antiqua" w:hAnsi="Book Antiqua" w:cs="NewsGothicBT-Light"/>
          <w:sz w:val="24"/>
          <w:szCs w:val="24"/>
        </w:rPr>
        <w:t xml:space="preserve"> still owns 30% of </w:t>
      </w:r>
      <w:r>
        <w:rPr>
          <w:rFonts w:ascii="Book Antiqua" w:hAnsi="Book Antiqua" w:cs="NewsGothicBT-Light"/>
          <w:sz w:val="24"/>
          <w:szCs w:val="24"/>
        </w:rPr>
        <w:t>Acer</w:t>
      </w:r>
      <w:r w:rsidRPr="0069475A">
        <w:rPr>
          <w:rFonts w:ascii="Book Antiqua" w:hAnsi="Book Antiqua" w:cs="NewsGothicBT-Light"/>
          <w:sz w:val="24"/>
          <w:szCs w:val="24"/>
        </w:rPr>
        <w:t xml:space="preserve">’s shares, </w:t>
      </w:r>
      <w:r>
        <w:rPr>
          <w:rFonts w:ascii="Book Antiqua" w:hAnsi="Book Antiqua" w:cs="NewsGothicBT-Light"/>
          <w:sz w:val="24"/>
          <w:szCs w:val="24"/>
        </w:rPr>
        <w:t>Acer</w:t>
      </w:r>
      <w:r w:rsidRPr="0069475A">
        <w:rPr>
          <w:rFonts w:ascii="Book Antiqua" w:hAnsi="Book Antiqua" w:cs="NewsGothicBT-Light"/>
          <w:sz w:val="24"/>
          <w:szCs w:val="24"/>
        </w:rPr>
        <w:t xml:space="preserve"> has become a</w:t>
      </w:r>
      <w:r>
        <w:rPr>
          <w:rFonts w:ascii="Book Antiqua" w:hAnsi="Book Antiqua" w:cs="NewsGothicBT-Light"/>
          <w:sz w:val="24"/>
          <w:szCs w:val="24"/>
        </w:rPr>
        <w:t xml:space="preserve"> </w:t>
      </w:r>
      <w:r w:rsidRPr="0069475A">
        <w:rPr>
          <w:rFonts w:ascii="Book Antiqua" w:hAnsi="Book Antiqua" w:cs="NewsGothicBT-Light"/>
          <w:sz w:val="24"/>
          <w:szCs w:val="24"/>
        </w:rPr>
        <w:t xml:space="preserve">subsidiary of Spekulate as it has acquired 60% of </w:t>
      </w:r>
      <w:r>
        <w:rPr>
          <w:rFonts w:ascii="Book Antiqua" w:hAnsi="Book Antiqua" w:cs="NewsGothicBT-Light"/>
          <w:sz w:val="24"/>
          <w:szCs w:val="24"/>
        </w:rPr>
        <w:t>Acer</w:t>
      </w:r>
      <w:r w:rsidRPr="0069475A">
        <w:rPr>
          <w:rFonts w:ascii="Book Antiqua" w:hAnsi="Book Antiqua" w:cs="NewsGothicBT-Light"/>
          <w:sz w:val="24"/>
          <w:szCs w:val="24"/>
        </w:rPr>
        <w:t xml:space="preserve">’s shares. </w:t>
      </w:r>
      <w:r>
        <w:rPr>
          <w:rFonts w:ascii="Book Antiqua" w:hAnsi="Book Antiqua" w:cs="NewsGothicBT-Light"/>
          <w:sz w:val="24"/>
          <w:szCs w:val="24"/>
        </w:rPr>
        <w:t>Acer</w:t>
      </w:r>
      <w:r w:rsidRPr="0069475A">
        <w:rPr>
          <w:rFonts w:ascii="Book Antiqua" w:hAnsi="Book Antiqua" w:cs="NewsGothicBT-Light"/>
          <w:sz w:val="24"/>
          <w:szCs w:val="24"/>
        </w:rPr>
        <w:t xml:space="preserve"> is now under the control of Spekulate (part of</w:t>
      </w:r>
      <w:r>
        <w:rPr>
          <w:rFonts w:ascii="Book Antiqua" w:hAnsi="Book Antiqua" w:cs="NewsGothicBT-Light"/>
          <w:sz w:val="24"/>
          <w:szCs w:val="24"/>
        </w:rPr>
        <w:t xml:space="preserve"> </w:t>
      </w:r>
      <w:r w:rsidRPr="0069475A">
        <w:rPr>
          <w:rFonts w:ascii="Book Antiqua" w:hAnsi="Book Antiqua" w:cs="NewsGothicBT-Light"/>
          <w:sz w:val="24"/>
          <w:szCs w:val="24"/>
        </w:rPr>
        <w:t xml:space="preserve">the definition of being a subsidiary), therefore it is difficult to see how </w:t>
      </w:r>
      <w:r>
        <w:rPr>
          <w:rFonts w:ascii="Book Antiqua" w:hAnsi="Book Antiqua" w:cs="NewsGothicBT-Light"/>
          <w:sz w:val="24"/>
          <w:szCs w:val="24"/>
        </w:rPr>
        <w:t>Philips</w:t>
      </w:r>
      <w:r w:rsidRPr="0069475A">
        <w:rPr>
          <w:rFonts w:ascii="Book Antiqua" w:hAnsi="Book Antiqua" w:cs="NewsGothicBT-Light"/>
          <w:sz w:val="24"/>
          <w:szCs w:val="24"/>
        </w:rPr>
        <w:t xml:space="preserve"> can now exert significant influence over</w:t>
      </w:r>
      <w:r>
        <w:rPr>
          <w:rFonts w:ascii="Book Antiqua" w:hAnsi="Book Antiqua" w:cs="NewsGothicBT-Light"/>
          <w:sz w:val="24"/>
          <w:szCs w:val="24"/>
        </w:rPr>
        <w:t xml:space="preserve"> Acer</w:t>
      </w:r>
      <w:r w:rsidRPr="0069475A">
        <w:rPr>
          <w:rFonts w:ascii="Book Antiqua" w:hAnsi="Book Antiqua" w:cs="NewsGothicBT-Light"/>
          <w:sz w:val="24"/>
          <w:szCs w:val="24"/>
        </w:rPr>
        <w:t xml:space="preserve">. The fact that </w:t>
      </w:r>
      <w:r>
        <w:rPr>
          <w:rFonts w:ascii="Book Antiqua" w:hAnsi="Book Antiqua" w:cs="NewsGothicBT-Light"/>
          <w:sz w:val="24"/>
          <w:szCs w:val="24"/>
        </w:rPr>
        <w:t>Philips</w:t>
      </w:r>
      <w:r w:rsidRPr="0069475A">
        <w:rPr>
          <w:rFonts w:ascii="Book Antiqua" w:hAnsi="Book Antiqua" w:cs="NewsGothicBT-Light"/>
          <w:sz w:val="24"/>
          <w:szCs w:val="24"/>
        </w:rPr>
        <w:t xml:space="preserve"> has lost its seat on </w:t>
      </w:r>
      <w:r>
        <w:rPr>
          <w:rFonts w:ascii="Book Antiqua" w:hAnsi="Book Antiqua" w:cs="NewsGothicBT-Light"/>
          <w:sz w:val="24"/>
          <w:szCs w:val="24"/>
        </w:rPr>
        <w:t>Acer</w:t>
      </w:r>
      <w:r w:rsidRPr="0069475A">
        <w:rPr>
          <w:rFonts w:ascii="Book Antiqua" w:hAnsi="Book Antiqua" w:cs="NewsGothicBT-Light"/>
          <w:sz w:val="24"/>
          <w:szCs w:val="24"/>
        </w:rPr>
        <w:t>’s board seems to reinforce this point. In these circumstances the</w:t>
      </w:r>
      <w:r>
        <w:rPr>
          <w:rFonts w:ascii="Book Antiqua" w:hAnsi="Book Antiqua" w:cs="NewsGothicBT-Light"/>
          <w:sz w:val="24"/>
          <w:szCs w:val="24"/>
        </w:rPr>
        <w:t xml:space="preserve"> </w:t>
      </w:r>
      <w:r w:rsidRPr="0069475A">
        <w:rPr>
          <w:rFonts w:ascii="Book Antiqua" w:hAnsi="Book Antiqua" w:cs="NewsGothicBT-Light"/>
          <w:sz w:val="24"/>
          <w:szCs w:val="24"/>
        </w:rPr>
        <w:t xml:space="preserve">investment in </w:t>
      </w:r>
      <w:r>
        <w:rPr>
          <w:rFonts w:ascii="Book Antiqua" w:hAnsi="Book Antiqua" w:cs="NewsGothicBT-Light"/>
          <w:sz w:val="24"/>
          <w:szCs w:val="24"/>
        </w:rPr>
        <w:t>Acer</w:t>
      </w:r>
      <w:r w:rsidRPr="0069475A">
        <w:rPr>
          <w:rFonts w:ascii="Book Antiqua" w:hAnsi="Book Antiqua" w:cs="NewsGothicBT-Light"/>
          <w:sz w:val="24"/>
          <w:szCs w:val="24"/>
        </w:rPr>
        <w:t xml:space="preserve"> falls to be treated under IAS 39 Financial Instruments: Recognition and Measurement. It will cease to</w:t>
      </w:r>
      <w:r>
        <w:rPr>
          <w:rFonts w:ascii="Book Antiqua" w:hAnsi="Book Antiqua" w:cs="NewsGothicBT-Light"/>
          <w:sz w:val="24"/>
          <w:szCs w:val="24"/>
        </w:rPr>
        <w:t xml:space="preserve"> </w:t>
      </w:r>
      <w:r w:rsidRPr="0069475A">
        <w:rPr>
          <w:rFonts w:ascii="Book Antiqua" w:hAnsi="Book Antiqua" w:cs="NewsGothicBT-Light"/>
          <w:sz w:val="24"/>
          <w:szCs w:val="24"/>
        </w:rPr>
        <w:t>be equity accounted from the date of loss of significant influence. Its carrying amount at that date will be its initial recognition</w:t>
      </w:r>
      <w:r>
        <w:rPr>
          <w:rFonts w:ascii="Book Antiqua" w:hAnsi="Book Antiqua" w:cs="NewsGothicBT-Light"/>
          <w:sz w:val="24"/>
          <w:szCs w:val="24"/>
        </w:rPr>
        <w:t xml:space="preserve"> </w:t>
      </w:r>
      <w:r w:rsidRPr="0069475A">
        <w:rPr>
          <w:rFonts w:ascii="Book Antiqua" w:hAnsi="Book Antiqua" w:cs="NewsGothicBT-Light"/>
          <w:sz w:val="24"/>
          <w:szCs w:val="24"/>
        </w:rPr>
        <w:t>value under IAS 39 and thereafter it will be carried at fair value.</w:t>
      </w:r>
    </w:p>
    <w:p w:rsidR="00941C3F" w:rsidRDefault="00941C3F" w:rsidP="00941C3F">
      <w:pPr>
        <w:pStyle w:val="ListParagraph"/>
        <w:autoSpaceDE w:val="0"/>
        <w:autoSpaceDN w:val="0"/>
        <w:adjustRightInd w:val="0"/>
        <w:spacing w:after="0" w:line="240" w:lineRule="auto"/>
        <w:jc w:val="both"/>
        <w:rPr>
          <w:rFonts w:ascii="Book Antiqua" w:hAnsi="Book Antiqua" w:cs="NewsGothicBT-Light"/>
          <w:sz w:val="24"/>
          <w:szCs w:val="24"/>
        </w:rPr>
      </w:pPr>
      <w:r w:rsidRPr="006C5148">
        <w:rPr>
          <w:rFonts w:ascii="Book Antiqua" w:hAnsi="Book Antiqua" w:cs="NewsGothicBT-Light"/>
          <w:sz w:val="24"/>
          <w:szCs w:val="24"/>
        </w:rPr>
        <w:t>Workings</w:t>
      </w:r>
    </w:p>
    <w:p w:rsidR="00941C3F" w:rsidRDefault="00941C3F" w:rsidP="00941C3F">
      <w:pPr>
        <w:pStyle w:val="ListParagraph"/>
        <w:numPr>
          <w:ilvl w:val="0"/>
          <w:numId w:val="7"/>
        </w:numPr>
        <w:autoSpaceDE w:val="0"/>
        <w:autoSpaceDN w:val="0"/>
        <w:adjustRightInd w:val="0"/>
        <w:spacing w:after="0" w:line="240" w:lineRule="auto"/>
        <w:jc w:val="both"/>
        <w:rPr>
          <w:rFonts w:ascii="Book Antiqua" w:hAnsi="Book Antiqua" w:cs="NewsGothicBT-Light"/>
          <w:sz w:val="24"/>
          <w:szCs w:val="24"/>
        </w:rPr>
      </w:pPr>
    </w:p>
    <w:tbl>
      <w:tblPr>
        <w:tblStyle w:val="TableGrid"/>
        <w:tblW w:w="8856" w:type="dxa"/>
        <w:tblInd w:w="1065" w:type="dxa"/>
        <w:tblLook w:val="04A0" w:firstRow="1" w:lastRow="0" w:firstColumn="1" w:lastColumn="0" w:noHBand="0" w:noVBand="1"/>
      </w:tblPr>
      <w:tblGrid>
        <w:gridCol w:w="6318"/>
        <w:gridCol w:w="1260"/>
        <w:gridCol w:w="1278"/>
      </w:tblGrid>
      <w:tr w:rsidR="00941C3F" w:rsidTr="00225C95">
        <w:tc>
          <w:tcPr>
            <w:tcW w:w="6318" w:type="dxa"/>
            <w:tcBorders>
              <w:top w:val="nil"/>
              <w:left w:val="nil"/>
              <w:bottom w:val="nil"/>
              <w:right w:val="nil"/>
            </w:tcBorders>
          </w:tcPr>
          <w:p w:rsidR="00941C3F" w:rsidRDefault="00941C3F" w:rsidP="00225C95">
            <w:pPr>
              <w:pStyle w:val="ListParagraph"/>
              <w:autoSpaceDE w:val="0"/>
              <w:autoSpaceDN w:val="0"/>
              <w:adjustRightInd w:val="0"/>
              <w:ind w:left="0"/>
              <w:jc w:val="both"/>
              <w:rPr>
                <w:rFonts w:ascii="Book Antiqua" w:hAnsi="Book Antiqua" w:cs="NewsGothicBT-Light"/>
                <w:sz w:val="24"/>
                <w:szCs w:val="24"/>
              </w:rPr>
            </w:pPr>
            <w:r w:rsidRPr="006C5148">
              <w:rPr>
                <w:rFonts w:ascii="Book Antiqua" w:hAnsi="Book Antiqua" w:cs="NewsGothicBT-Light"/>
                <w:sz w:val="24"/>
                <w:szCs w:val="24"/>
              </w:rPr>
              <w:t>Cost of sales</w:t>
            </w:r>
          </w:p>
        </w:tc>
        <w:tc>
          <w:tcPr>
            <w:tcW w:w="1260" w:type="dxa"/>
            <w:tcBorders>
              <w:top w:val="nil"/>
              <w:left w:val="nil"/>
              <w:bottom w:val="nil"/>
              <w:right w:val="nil"/>
            </w:tcBorders>
          </w:tcPr>
          <w:p w:rsidR="00941C3F" w:rsidRDefault="00941C3F" w:rsidP="00225C95">
            <w:pPr>
              <w:pStyle w:val="ListParagraph"/>
              <w:autoSpaceDE w:val="0"/>
              <w:autoSpaceDN w:val="0"/>
              <w:adjustRightInd w:val="0"/>
              <w:ind w:left="0"/>
              <w:jc w:val="center"/>
              <w:rPr>
                <w:rFonts w:ascii="Book Antiqua" w:hAnsi="Book Antiqua" w:cs="NewsGothicBT-Light"/>
                <w:sz w:val="24"/>
                <w:szCs w:val="24"/>
              </w:rPr>
            </w:pPr>
            <w:r>
              <w:rPr>
                <w:rFonts w:ascii="Book Antiqua" w:hAnsi="Book Antiqua" w:cs="NewsGothicBT-Light"/>
                <w:sz w:val="24"/>
                <w:szCs w:val="24"/>
              </w:rPr>
              <w:t>Rs</w:t>
            </w:r>
            <w:r w:rsidRPr="006C5148">
              <w:rPr>
                <w:rFonts w:ascii="Book Antiqua" w:hAnsi="Book Antiqua" w:cs="NewsGothicBT-Light"/>
                <w:sz w:val="24"/>
                <w:szCs w:val="24"/>
              </w:rPr>
              <w:t>’000</w:t>
            </w:r>
          </w:p>
        </w:tc>
        <w:tc>
          <w:tcPr>
            <w:tcW w:w="1278" w:type="dxa"/>
            <w:tcBorders>
              <w:top w:val="nil"/>
              <w:left w:val="nil"/>
              <w:bottom w:val="nil"/>
              <w:right w:val="nil"/>
            </w:tcBorders>
          </w:tcPr>
          <w:p w:rsidR="00941C3F" w:rsidRDefault="00941C3F" w:rsidP="00225C95">
            <w:pPr>
              <w:pStyle w:val="ListParagraph"/>
              <w:autoSpaceDE w:val="0"/>
              <w:autoSpaceDN w:val="0"/>
              <w:adjustRightInd w:val="0"/>
              <w:ind w:left="0"/>
              <w:jc w:val="center"/>
              <w:rPr>
                <w:rFonts w:ascii="Book Antiqua" w:hAnsi="Book Antiqua" w:cs="NewsGothicBT-Light"/>
                <w:sz w:val="24"/>
                <w:szCs w:val="24"/>
              </w:rPr>
            </w:pPr>
            <w:r>
              <w:rPr>
                <w:rFonts w:ascii="Book Antiqua" w:hAnsi="Book Antiqua" w:cs="NewsGothicBT-Light"/>
                <w:sz w:val="24"/>
                <w:szCs w:val="24"/>
              </w:rPr>
              <w:t>Rs</w:t>
            </w:r>
            <w:r w:rsidRPr="006C5148">
              <w:rPr>
                <w:rFonts w:ascii="Book Antiqua" w:hAnsi="Book Antiqua" w:cs="NewsGothicBT-Light"/>
                <w:sz w:val="24"/>
                <w:szCs w:val="24"/>
              </w:rPr>
              <w:t>’000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r>
              <w:rPr>
                <w:rFonts w:ascii="Book Antiqua" w:hAnsi="Book Antiqua" w:cs="NewsGothicBT-Light"/>
                <w:sz w:val="24"/>
                <w:szCs w:val="24"/>
              </w:rPr>
              <w:t>Philips</w:t>
            </w:r>
          </w:p>
        </w:tc>
        <w:tc>
          <w:tcPr>
            <w:tcW w:w="1260"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p>
        </w:tc>
        <w:tc>
          <w:tcPr>
            <w:tcW w:w="1278"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94,000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r>
              <w:rPr>
                <w:rFonts w:ascii="Book Antiqua" w:hAnsi="Book Antiqua" w:cs="NewsGothicBT-Light"/>
                <w:sz w:val="24"/>
                <w:szCs w:val="24"/>
              </w:rPr>
              <w:t>Sony</w:t>
            </w:r>
            <w:r w:rsidRPr="006C5148">
              <w:rPr>
                <w:rFonts w:ascii="Book Antiqua" w:hAnsi="Book Antiqua" w:cs="NewsGothicBT-Light"/>
                <w:sz w:val="24"/>
                <w:szCs w:val="24"/>
              </w:rPr>
              <w:t xml:space="preserve"> (51,000 x 8/12)</w:t>
            </w:r>
          </w:p>
        </w:tc>
        <w:tc>
          <w:tcPr>
            <w:tcW w:w="1260"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p>
        </w:tc>
        <w:tc>
          <w:tcPr>
            <w:tcW w:w="1278"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34,000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r w:rsidRPr="006C5148">
              <w:rPr>
                <w:rFonts w:ascii="Book Antiqua" w:hAnsi="Book Antiqua" w:cs="NewsGothicBT-Light"/>
                <w:sz w:val="24"/>
                <w:szCs w:val="24"/>
              </w:rPr>
              <w:t>Intra group purchases (1,250 x 8 months)</w:t>
            </w:r>
          </w:p>
        </w:tc>
        <w:tc>
          <w:tcPr>
            <w:tcW w:w="1260"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p>
        </w:tc>
        <w:tc>
          <w:tcPr>
            <w:tcW w:w="1278"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(10,000)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r w:rsidRPr="006C5148">
              <w:rPr>
                <w:rFonts w:ascii="Book Antiqua" w:hAnsi="Book Antiqua" w:cs="NewsGothicBT-Light"/>
                <w:sz w:val="24"/>
                <w:szCs w:val="24"/>
              </w:rPr>
              <w:t>Additional depreciation: plant (2,400/ 4 years x 8/12)</w:t>
            </w:r>
          </w:p>
        </w:tc>
        <w:tc>
          <w:tcPr>
            <w:tcW w:w="1260"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Pr>
                <w:rFonts w:ascii="Book Antiqua" w:hAnsi="Book Antiqua" w:cs="NewsGothicBT-Light"/>
                <w:sz w:val="24"/>
                <w:szCs w:val="24"/>
              </w:rPr>
              <w:t>4</w:t>
            </w:r>
            <w:r w:rsidRPr="006C5148">
              <w:rPr>
                <w:rFonts w:ascii="Book Antiqua" w:hAnsi="Book Antiqua" w:cs="NewsGothicBT-Light"/>
                <w:sz w:val="24"/>
                <w:szCs w:val="24"/>
              </w:rPr>
              <w:t>00</w:t>
            </w:r>
          </w:p>
        </w:tc>
        <w:tc>
          <w:tcPr>
            <w:tcW w:w="1278"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r w:rsidRPr="006C5148">
              <w:rPr>
                <w:rFonts w:ascii="Book Antiqua" w:hAnsi="Book Antiqua" w:cs="NewsGothicBT-Light"/>
                <w:sz w:val="24"/>
                <w:szCs w:val="24"/>
              </w:rPr>
              <w:t>property (per question)</w:t>
            </w:r>
          </w:p>
        </w:tc>
        <w:tc>
          <w:tcPr>
            <w:tcW w:w="1260" w:type="dxa"/>
            <w:tcBorders>
              <w:bottom w:val="single" w:sz="4" w:space="0" w:color="auto"/>
            </w:tcBorders>
          </w:tcPr>
          <w:p w:rsidR="00941C3F"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200</w:t>
            </w:r>
          </w:p>
        </w:tc>
        <w:tc>
          <w:tcPr>
            <w:tcW w:w="1278"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600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r w:rsidRPr="006C5148">
              <w:rPr>
                <w:rFonts w:ascii="Book Antiqua" w:hAnsi="Book Antiqua" w:cs="NewsGothicBT-Light"/>
                <w:sz w:val="24"/>
                <w:szCs w:val="24"/>
              </w:rPr>
              <w:t>Unrealized profit in inventories (3,000 x 20/120)</w:t>
            </w:r>
          </w:p>
        </w:tc>
        <w:tc>
          <w:tcPr>
            <w:tcW w:w="1260" w:type="dxa"/>
            <w:tcBorders>
              <w:top w:val="single" w:sz="4" w:space="0" w:color="auto"/>
            </w:tcBorders>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p>
        </w:tc>
        <w:tc>
          <w:tcPr>
            <w:tcW w:w="1278" w:type="dxa"/>
            <w:tcBorders>
              <w:bottom w:val="single" w:sz="4" w:space="0" w:color="auto"/>
            </w:tcBorders>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500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941C3F" w:rsidRPr="006C5148" w:rsidRDefault="00941C3F" w:rsidP="00225C95">
            <w:pPr>
              <w:pStyle w:val="ListParagraph"/>
              <w:autoSpaceDE w:val="0"/>
              <w:autoSpaceDN w:val="0"/>
              <w:adjustRightInd w:val="0"/>
              <w:ind w:left="0"/>
              <w:jc w:val="both"/>
              <w:rPr>
                <w:rFonts w:ascii="Book Antiqua" w:hAnsi="Book Antiqua" w:cs="NewsGothicBT-Light"/>
                <w:sz w:val="24"/>
                <w:szCs w:val="24"/>
              </w:rPr>
            </w:pPr>
          </w:p>
        </w:tc>
        <w:tc>
          <w:tcPr>
            <w:tcW w:w="1260" w:type="dxa"/>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p>
        </w:tc>
        <w:tc>
          <w:tcPr>
            <w:tcW w:w="1278" w:type="dxa"/>
            <w:tcBorders>
              <w:top w:val="single" w:sz="4" w:space="0" w:color="auto"/>
              <w:bottom w:val="single" w:sz="4" w:space="0" w:color="auto"/>
            </w:tcBorders>
          </w:tcPr>
          <w:p w:rsidR="00941C3F" w:rsidRPr="006C5148" w:rsidRDefault="00941C3F" w:rsidP="00225C95">
            <w:pPr>
              <w:pStyle w:val="ListParagraph"/>
              <w:autoSpaceDE w:val="0"/>
              <w:autoSpaceDN w:val="0"/>
              <w:adjustRightInd w:val="0"/>
              <w:ind w:left="0"/>
              <w:jc w:val="right"/>
              <w:rPr>
                <w:rFonts w:ascii="Book Antiqua" w:hAnsi="Book Antiqua" w:cs="NewsGothicBT-Light"/>
                <w:sz w:val="24"/>
                <w:szCs w:val="24"/>
              </w:rPr>
            </w:pPr>
            <w:r w:rsidRPr="006C5148">
              <w:rPr>
                <w:rFonts w:ascii="Book Antiqua" w:hAnsi="Book Antiqua" w:cs="NewsGothicBT-Light"/>
                <w:sz w:val="24"/>
                <w:szCs w:val="24"/>
              </w:rPr>
              <w:t>119,100</w:t>
            </w:r>
          </w:p>
        </w:tc>
      </w:tr>
    </w:tbl>
    <w:p w:rsidR="00941C3F" w:rsidRDefault="00941C3F" w:rsidP="00941C3F">
      <w:pPr>
        <w:pStyle w:val="ListParagraph"/>
        <w:autoSpaceDE w:val="0"/>
        <w:autoSpaceDN w:val="0"/>
        <w:adjustRightInd w:val="0"/>
        <w:spacing w:after="0" w:line="240" w:lineRule="auto"/>
        <w:jc w:val="both"/>
        <w:rPr>
          <w:rFonts w:ascii="Book Antiqua" w:hAnsi="Book Antiqua" w:cs="NewsGothicBT-Light"/>
          <w:sz w:val="24"/>
          <w:szCs w:val="24"/>
        </w:rPr>
      </w:pPr>
      <w:r w:rsidRPr="00437267">
        <w:rPr>
          <w:rFonts w:ascii="Book Antiqua" w:hAnsi="Book Antiqua" w:cs="NewsGothicBT-Light"/>
          <w:sz w:val="24"/>
          <w:szCs w:val="24"/>
        </w:rPr>
        <w:t>Note: for both sales revenues and cost of sales, only the post-acquisition intra group trading should be eliminated.</w:t>
      </w:r>
    </w:p>
    <w:p w:rsidR="00941C3F" w:rsidRDefault="00941C3F" w:rsidP="00941C3F">
      <w:pPr>
        <w:pStyle w:val="ListParagraph"/>
        <w:autoSpaceDE w:val="0"/>
        <w:autoSpaceDN w:val="0"/>
        <w:adjustRightInd w:val="0"/>
        <w:spacing w:after="0" w:line="240" w:lineRule="auto"/>
        <w:jc w:val="both"/>
        <w:rPr>
          <w:rFonts w:ascii="Book Antiqua" w:hAnsi="Book Antiqua" w:cs="NewsGothicBT-Light"/>
          <w:sz w:val="24"/>
          <w:szCs w:val="24"/>
        </w:rPr>
      </w:pPr>
    </w:p>
    <w:p w:rsidR="00941C3F" w:rsidRDefault="00941C3F" w:rsidP="00941C3F">
      <w:pPr>
        <w:pStyle w:val="ListParagraph"/>
        <w:numPr>
          <w:ilvl w:val="0"/>
          <w:numId w:val="7"/>
        </w:numPr>
        <w:autoSpaceDE w:val="0"/>
        <w:autoSpaceDN w:val="0"/>
        <w:adjustRightInd w:val="0"/>
        <w:spacing w:after="0" w:line="240" w:lineRule="auto"/>
        <w:jc w:val="both"/>
        <w:rPr>
          <w:rFonts w:ascii="Book Antiqua" w:hAnsi="Book Antiqua" w:cs="NewsGothicBT-Light"/>
          <w:sz w:val="24"/>
          <w:szCs w:val="24"/>
        </w:rPr>
      </w:pPr>
    </w:p>
    <w:tbl>
      <w:tblPr>
        <w:tblStyle w:val="TableGrid"/>
        <w:tblW w:w="8676" w:type="dxa"/>
        <w:tblInd w:w="1020" w:type="dxa"/>
        <w:tblLook w:val="04A0" w:firstRow="1" w:lastRow="0" w:firstColumn="1" w:lastColumn="0" w:noHBand="0" w:noVBand="1"/>
      </w:tblPr>
      <w:tblGrid>
        <w:gridCol w:w="7512"/>
        <w:gridCol w:w="1164"/>
      </w:tblGrid>
      <w:tr w:rsidR="00941C3F" w:rsidTr="00225C95">
        <w:trPr>
          <w:trHeight w:val="339"/>
        </w:trPr>
        <w:tc>
          <w:tcPr>
            <w:tcW w:w="7512" w:type="dxa"/>
            <w:tcBorders>
              <w:top w:val="nil"/>
              <w:left w:val="nil"/>
              <w:bottom w:val="nil"/>
              <w:right w:val="nil"/>
            </w:tcBorders>
          </w:tcPr>
          <w:p w:rsidR="00941C3F" w:rsidRDefault="00941C3F" w:rsidP="00225C95">
            <w:pPr>
              <w:pStyle w:val="ListParagraph"/>
              <w:autoSpaceDE w:val="0"/>
              <w:autoSpaceDN w:val="0"/>
              <w:adjustRightInd w:val="0"/>
              <w:ind w:left="0"/>
              <w:jc w:val="both"/>
              <w:rPr>
                <w:rFonts w:ascii="Book Antiqua" w:hAnsi="Book Antiqua" w:cs="NewsGothicBT-Light"/>
                <w:sz w:val="24"/>
                <w:szCs w:val="24"/>
              </w:rPr>
            </w:pPr>
            <w:r w:rsidRPr="00437267">
              <w:rPr>
                <w:rFonts w:ascii="Book Antiqua" w:hAnsi="Book Antiqua" w:cs="NewsGothicBT-Light"/>
                <w:sz w:val="24"/>
                <w:szCs w:val="24"/>
              </w:rPr>
              <w:t>Finance costs</w:t>
            </w:r>
          </w:p>
        </w:tc>
        <w:tc>
          <w:tcPr>
            <w:tcW w:w="1164" w:type="dxa"/>
            <w:tcBorders>
              <w:top w:val="nil"/>
              <w:left w:val="nil"/>
              <w:bottom w:val="nil"/>
              <w:right w:val="nil"/>
            </w:tcBorders>
          </w:tcPr>
          <w:p w:rsidR="00941C3F" w:rsidRDefault="00941C3F" w:rsidP="00225C95">
            <w:pPr>
              <w:pStyle w:val="ListParagraph"/>
              <w:autoSpaceDE w:val="0"/>
              <w:autoSpaceDN w:val="0"/>
              <w:adjustRightInd w:val="0"/>
              <w:ind w:left="0"/>
              <w:jc w:val="center"/>
              <w:rPr>
                <w:rFonts w:ascii="Book Antiqua" w:hAnsi="Book Antiqua" w:cs="NewsGothicBT-Light"/>
                <w:sz w:val="24"/>
                <w:szCs w:val="24"/>
              </w:rPr>
            </w:pPr>
            <w:r>
              <w:rPr>
                <w:rFonts w:ascii="Book Antiqua" w:hAnsi="Book Antiqua" w:cs="NewsGothicBT-Light"/>
                <w:sz w:val="24"/>
                <w:szCs w:val="24"/>
              </w:rPr>
              <w:t>Rs</w:t>
            </w:r>
            <w:r w:rsidRPr="00437267">
              <w:rPr>
                <w:rFonts w:ascii="Book Antiqua" w:hAnsi="Book Antiqua" w:cs="NewsGothicBT-Light"/>
                <w:sz w:val="24"/>
                <w:szCs w:val="24"/>
              </w:rPr>
              <w:t>’000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
        </w:trPr>
        <w:tc>
          <w:tcPr>
            <w:tcW w:w="7512"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r>
              <w:rPr>
                <w:rFonts w:ascii="Book Antiqua" w:hAnsi="Book Antiqua" w:cs="NewsGothicBT-Light"/>
                <w:sz w:val="24"/>
                <w:szCs w:val="24"/>
              </w:rPr>
              <w:t>Philips</w:t>
            </w:r>
            <w:r w:rsidRPr="00437267">
              <w:rPr>
                <w:rFonts w:ascii="Book Antiqua" w:hAnsi="Book Antiqua" w:cs="NewsGothicBT-Light"/>
                <w:sz w:val="24"/>
                <w:szCs w:val="24"/>
              </w:rPr>
              <w:t xml:space="preserve"> per question</w:t>
            </w:r>
          </w:p>
        </w:tc>
        <w:tc>
          <w:tcPr>
            <w:tcW w:w="1164" w:type="dxa"/>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2,000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
        </w:trPr>
        <w:tc>
          <w:tcPr>
            <w:tcW w:w="7512"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r w:rsidRPr="00437267">
              <w:rPr>
                <w:rFonts w:ascii="Book Antiqua" w:hAnsi="Book Antiqua" w:cs="NewsGothicBT-Light"/>
                <w:sz w:val="24"/>
                <w:szCs w:val="24"/>
              </w:rPr>
              <w:t>Unwinding interest – deferred consideration (36,000 x 10% x 8/12)</w:t>
            </w:r>
          </w:p>
        </w:tc>
        <w:tc>
          <w:tcPr>
            <w:tcW w:w="1164" w:type="dxa"/>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2,400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
        </w:trPr>
        <w:tc>
          <w:tcPr>
            <w:tcW w:w="7512"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r>
              <w:rPr>
                <w:rFonts w:ascii="Book Antiqua" w:hAnsi="Book Antiqua" w:cs="NewsGothicBT-Light"/>
                <w:sz w:val="24"/>
                <w:szCs w:val="24"/>
              </w:rPr>
              <w:t>Sony</w:t>
            </w:r>
            <w:r w:rsidRPr="00437267">
              <w:rPr>
                <w:rFonts w:ascii="Book Antiqua" w:hAnsi="Book Antiqua" w:cs="NewsGothicBT-Light"/>
                <w:sz w:val="24"/>
                <w:szCs w:val="24"/>
              </w:rPr>
              <w:t xml:space="preserve"> (900 x 8/12)</w:t>
            </w:r>
          </w:p>
        </w:tc>
        <w:tc>
          <w:tcPr>
            <w:tcW w:w="1164" w:type="dxa"/>
            <w:tcBorders>
              <w:bottom w:val="single" w:sz="4" w:space="0" w:color="auto"/>
            </w:tcBorders>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600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
        </w:trPr>
        <w:tc>
          <w:tcPr>
            <w:tcW w:w="7512"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p>
        </w:tc>
        <w:tc>
          <w:tcPr>
            <w:tcW w:w="1164" w:type="dxa"/>
            <w:tcBorders>
              <w:top w:val="single" w:sz="4" w:space="0" w:color="auto"/>
              <w:bottom w:val="single" w:sz="4" w:space="0" w:color="auto"/>
            </w:tcBorders>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5,000</w:t>
            </w:r>
          </w:p>
        </w:tc>
      </w:tr>
    </w:tbl>
    <w:p w:rsidR="00941C3F" w:rsidRDefault="00941C3F" w:rsidP="00941C3F">
      <w:pPr>
        <w:pStyle w:val="ListParagraph"/>
        <w:numPr>
          <w:ilvl w:val="0"/>
          <w:numId w:val="7"/>
        </w:numPr>
        <w:autoSpaceDE w:val="0"/>
        <w:autoSpaceDN w:val="0"/>
        <w:adjustRightInd w:val="0"/>
        <w:spacing w:after="0" w:line="240" w:lineRule="auto"/>
        <w:jc w:val="both"/>
        <w:rPr>
          <w:rFonts w:ascii="Book Antiqua" w:hAnsi="Book Antiqua" w:cs="NewsGothicBT-Light"/>
          <w:sz w:val="24"/>
          <w:szCs w:val="24"/>
        </w:rPr>
      </w:pPr>
    </w:p>
    <w:p w:rsidR="00941C3F" w:rsidRDefault="00941C3F" w:rsidP="00941C3F">
      <w:pPr>
        <w:autoSpaceDE w:val="0"/>
        <w:autoSpaceDN w:val="0"/>
        <w:adjustRightInd w:val="0"/>
        <w:spacing w:after="0" w:line="240" w:lineRule="auto"/>
        <w:jc w:val="both"/>
        <w:rPr>
          <w:rFonts w:ascii="Book Antiqua" w:hAnsi="Book Antiqua" w:cs="NewsGothicBT-Light"/>
          <w:sz w:val="24"/>
          <w:szCs w:val="24"/>
        </w:rPr>
      </w:pPr>
    </w:p>
    <w:tbl>
      <w:tblPr>
        <w:tblStyle w:val="TableGrid"/>
        <w:tblW w:w="8630" w:type="dxa"/>
        <w:tblInd w:w="1050" w:type="dxa"/>
        <w:tblLook w:val="04A0" w:firstRow="1" w:lastRow="0" w:firstColumn="1" w:lastColumn="0" w:noHBand="0" w:noVBand="1"/>
      </w:tblPr>
      <w:tblGrid>
        <w:gridCol w:w="6978"/>
        <w:gridCol w:w="1652"/>
      </w:tblGrid>
      <w:tr w:rsidR="00941C3F" w:rsidTr="00225C95">
        <w:trPr>
          <w:trHeight w:val="244"/>
        </w:trPr>
        <w:tc>
          <w:tcPr>
            <w:tcW w:w="6978" w:type="dxa"/>
            <w:tcBorders>
              <w:top w:val="nil"/>
              <w:left w:val="nil"/>
              <w:bottom w:val="nil"/>
              <w:right w:val="nil"/>
            </w:tcBorders>
          </w:tcPr>
          <w:p w:rsidR="00941C3F" w:rsidRDefault="00941C3F" w:rsidP="00225C95">
            <w:pPr>
              <w:pStyle w:val="ListParagraph"/>
              <w:autoSpaceDE w:val="0"/>
              <w:autoSpaceDN w:val="0"/>
              <w:adjustRightInd w:val="0"/>
              <w:ind w:left="0"/>
              <w:jc w:val="both"/>
              <w:rPr>
                <w:rFonts w:ascii="Book Antiqua" w:hAnsi="Book Antiqua" w:cs="NewsGothicBT-Light"/>
                <w:sz w:val="24"/>
                <w:szCs w:val="24"/>
              </w:rPr>
            </w:pPr>
            <w:r w:rsidRPr="00437267">
              <w:rPr>
                <w:rFonts w:ascii="Book Antiqua" w:hAnsi="Book Antiqua" w:cs="NewsGothicBT-Light"/>
                <w:sz w:val="24"/>
                <w:szCs w:val="24"/>
              </w:rPr>
              <w:t>Minority interest</w:t>
            </w:r>
          </w:p>
        </w:tc>
        <w:tc>
          <w:tcPr>
            <w:tcW w:w="1652" w:type="dxa"/>
            <w:tcBorders>
              <w:top w:val="nil"/>
              <w:left w:val="nil"/>
              <w:bottom w:val="nil"/>
              <w:right w:val="nil"/>
            </w:tcBorders>
          </w:tcPr>
          <w:p w:rsidR="00941C3F"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9,000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6978"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r>
              <w:rPr>
                <w:rFonts w:ascii="Book Antiqua" w:hAnsi="Book Antiqua" w:cs="NewsGothicBT-Light"/>
                <w:sz w:val="24"/>
                <w:szCs w:val="24"/>
              </w:rPr>
              <w:lastRenderedPageBreak/>
              <w:t>Sony</w:t>
            </w:r>
            <w:r w:rsidRPr="00437267">
              <w:rPr>
                <w:rFonts w:ascii="Book Antiqua" w:hAnsi="Book Antiqua" w:cs="NewsGothicBT-Light"/>
                <w:sz w:val="24"/>
                <w:szCs w:val="24"/>
              </w:rPr>
              <w:t>’s post-acquisition profit (13,500 x 8/12)</w:t>
            </w:r>
          </w:p>
        </w:tc>
        <w:tc>
          <w:tcPr>
            <w:tcW w:w="1652" w:type="dxa"/>
            <w:tcBorders>
              <w:bottom w:val="single" w:sz="4" w:space="0" w:color="auto"/>
            </w:tcBorders>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(600)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6978"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r w:rsidRPr="00437267">
              <w:rPr>
                <w:rFonts w:ascii="Book Antiqua" w:hAnsi="Book Antiqua" w:cs="NewsGothicBT-Light"/>
                <w:sz w:val="24"/>
                <w:szCs w:val="24"/>
              </w:rPr>
              <w:t>Less post-acquisition additional depreciation (w (i))</w:t>
            </w:r>
          </w:p>
        </w:tc>
        <w:tc>
          <w:tcPr>
            <w:tcW w:w="1652" w:type="dxa"/>
            <w:tcBorders>
              <w:top w:val="single" w:sz="4" w:space="0" w:color="auto"/>
            </w:tcBorders>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8,400</w:t>
            </w:r>
          </w:p>
        </w:tc>
      </w:tr>
      <w:tr w:rsidR="00941C3F"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2"/>
        </w:trPr>
        <w:tc>
          <w:tcPr>
            <w:tcW w:w="6978" w:type="dxa"/>
          </w:tcPr>
          <w:p w:rsidR="00941C3F" w:rsidRPr="00437267" w:rsidRDefault="00941C3F" w:rsidP="00225C95">
            <w:pPr>
              <w:pStyle w:val="ListParagraph"/>
              <w:autoSpaceDE w:val="0"/>
              <w:autoSpaceDN w:val="0"/>
              <w:adjustRightInd w:val="0"/>
              <w:ind w:left="0"/>
              <w:jc w:val="both"/>
              <w:rPr>
                <w:rFonts w:ascii="Book Antiqua" w:hAnsi="Book Antiqua" w:cs="NewsGothicBT-Light"/>
                <w:sz w:val="24"/>
                <w:szCs w:val="24"/>
              </w:rPr>
            </w:pPr>
          </w:p>
        </w:tc>
        <w:tc>
          <w:tcPr>
            <w:tcW w:w="1652" w:type="dxa"/>
          </w:tcPr>
          <w:p w:rsidR="00941C3F" w:rsidRPr="00437267" w:rsidRDefault="00941C3F" w:rsidP="00225C95">
            <w:pPr>
              <w:pStyle w:val="ListParagraph"/>
              <w:autoSpaceDE w:val="0"/>
              <w:autoSpaceDN w:val="0"/>
              <w:adjustRightInd w:val="0"/>
              <w:ind w:left="0"/>
              <w:jc w:val="right"/>
              <w:rPr>
                <w:rFonts w:ascii="Book Antiqua" w:hAnsi="Book Antiqua" w:cs="NewsGothicBT-Light"/>
                <w:sz w:val="24"/>
                <w:szCs w:val="24"/>
              </w:rPr>
            </w:pPr>
            <w:r w:rsidRPr="00437267">
              <w:rPr>
                <w:rFonts w:ascii="Book Antiqua" w:hAnsi="Book Antiqua" w:cs="NewsGothicBT-Light"/>
                <w:sz w:val="24"/>
                <w:szCs w:val="24"/>
              </w:rPr>
              <w:t>x 25% = 2,100</w:t>
            </w:r>
          </w:p>
        </w:tc>
      </w:tr>
    </w:tbl>
    <w:p w:rsidR="00941C3F" w:rsidRDefault="00941C3F" w:rsidP="00D75FDD">
      <w:pPr>
        <w:rPr>
          <w:rFonts w:ascii="Times New Roman" w:eastAsia="Times New Roman" w:hAnsi="Times New Roman" w:cs="Times New Roman"/>
          <w:b/>
          <w:sz w:val="28"/>
          <w:szCs w:val="28"/>
          <w:u w:val="single"/>
        </w:rPr>
      </w:pPr>
    </w:p>
    <w:p w:rsidR="00AB3E5F" w:rsidRPr="000C0811" w:rsidRDefault="00820EB7" w:rsidP="00D75FDD">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Question No 4</w:t>
      </w:r>
      <w:r w:rsidR="00D75FDD" w:rsidRPr="000C0811">
        <w:rPr>
          <w:rFonts w:ascii="Times New Roman" w:eastAsia="Times New Roman" w:hAnsi="Times New Roman" w:cs="Times New Roman"/>
          <w:b/>
          <w:sz w:val="28"/>
          <w:szCs w:val="28"/>
          <w:u w:val="single"/>
        </w:rPr>
        <w:t>:-</w:t>
      </w:r>
    </w:p>
    <w:p w:rsidR="0037041B" w:rsidRPr="00E412F1" w:rsidRDefault="0037041B" w:rsidP="0037041B">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The following trial balance relates to LUX, a listed company, at 30 September 2007:</w:t>
      </w:r>
    </w:p>
    <w:p w:rsidR="002830BE" w:rsidRPr="00E412F1" w:rsidRDefault="002830BE" w:rsidP="0037041B">
      <w:pPr>
        <w:autoSpaceDE w:val="0"/>
        <w:autoSpaceDN w:val="0"/>
        <w:adjustRightInd w:val="0"/>
        <w:spacing w:after="0" w:line="240" w:lineRule="auto"/>
        <w:rPr>
          <w:rFonts w:ascii="Times New Roman" w:hAnsi="Times New Roman" w:cs="Times New Roman"/>
          <w:b/>
          <w:bCs/>
          <w:sz w:val="24"/>
          <w:szCs w:val="24"/>
        </w:rPr>
      </w:pPr>
    </w:p>
    <w:p w:rsidR="002830BE" w:rsidRPr="00E412F1" w:rsidRDefault="002830BE" w:rsidP="0037041B">
      <w:pPr>
        <w:autoSpaceDE w:val="0"/>
        <w:autoSpaceDN w:val="0"/>
        <w:adjustRightInd w:val="0"/>
        <w:spacing w:after="0" w:line="240" w:lineRule="auto"/>
        <w:rPr>
          <w:rFonts w:ascii="Times New Roman" w:hAnsi="Times New Roman" w:cs="Times New Roman"/>
          <w:b/>
          <w:bCs/>
          <w:sz w:val="24"/>
          <w:szCs w:val="24"/>
        </w:rPr>
      </w:pPr>
    </w:p>
    <w:p w:rsidR="002830BE" w:rsidRPr="00E412F1" w:rsidRDefault="00911892" w:rsidP="0037041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c">
            <w:drawing>
              <wp:inline distT="0" distB="0" distL="0" distR="0">
                <wp:extent cx="5948680" cy="3717925"/>
                <wp:effectExtent l="0" t="5080" r="4445" b="127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7"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3760" cy="372237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Canvas 14" o:spid="_x0000_s1026" editas="canvas" style="width:468.4pt;height:292.75pt;mso-position-horizontal-relative:char;mso-position-vertical-relative:line" coordsize="59486,371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86;height:37179;visibility:visible;mso-wrap-style:square">
                  <v:fill o:detectmouseclick="t"/>
                  <v:path o:connecttype="none"/>
                </v:shape>
                <v:shape id="Picture 15" o:spid="_x0000_s1028" type="#_x0000_t75" style="position:absolute;width:59537;height:372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UPkXBAAAA2gAAAA8AAABkcnMvZG93bnJldi54bWxEj92KwjAUhO8F3yEcwTtNFfyhGkXEBfXK&#10;vwc4Nse22pyUJmu7+/RGELwcZuYbZr5sTCGeVLncsoJBPwJBnFidc6rgcv7pTUE4j6yxsEwK/sjB&#10;ctFuzTHWtuYjPU8+FQHCLkYFmfdlLKVLMjLo+rYkDt7NVgZ9kFUqdYV1gJtCDqNoLA3mHBYyLGmd&#10;UfI4/RoF98fh7s//9Whz3OW0Gl93oz2VSnU7zWoGwlPjv+FPe6sVTOB9Jdw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HUPkXBAAAA2gAAAA8AAAAAAAAAAAAAAAAAnwIA&#10;AGRycy9kb3ducmV2LnhtbFBLBQYAAAAABAAEAPcAAACNAwAAAAA=&#10;">
                  <v:imagedata r:id="rId11" o:title=""/>
                </v:shape>
                <w10:anchorlock/>
              </v:group>
            </w:pict>
          </mc:Fallback>
        </mc:AlternateContent>
      </w:r>
    </w:p>
    <w:p w:rsidR="002830BE" w:rsidRPr="00E412F1" w:rsidRDefault="002830BE" w:rsidP="0037041B">
      <w:pPr>
        <w:autoSpaceDE w:val="0"/>
        <w:autoSpaceDN w:val="0"/>
        <w:adjustRightInd w:val="0"/>
        <w:spacing w:after="0" w:line="240" w:lineRule="auto"/>
        <w:rPr>
          <w:rFonts w:ascii="Times New Roman" w:hAnsi="Times New Roman" w:cs="Times New Roman"/>
          <w:b/>
          <w:bCs/>
          <w:sz w:val="24"/>
          <w:szCs w:val="24"/>
        </w:rPr>
      </w:pPr>
    </w:p>
    <w:p w:rsidR="002830BE" w:rsidRPr="00E412F1" w:rsidRDefault="002830BE" w:rsidP="0037041B">
      <w:pPr>
        <w:autoSpaceDE w:val="0"/>
        <w:autoSpaceDN w:val="0"/>
        <w:adjustRightInd w:val="0"/>
        <w:spacing w:after="0" w:line="240" w:lineRule="auto"/>
        <w:rPr>
          <w:rFonts w:ascii="Times New Roman" w:hAnsi="Times New Roman" w:cs="Times New Roman"/>
          <w:b/>
          <w:bCs/>
          <w:sz w:val="24"/>
          <w:szCs w:val="24"/>
        </w:rPr>
      </w:pPr>
    </w:p>
    <w:p w:rsidR="0037041B" w:rsidRPr="00E412F1" w:rsidRDefault="0037041B" w:rsidP="0037041B">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The following notes are relevant:</w:t>
      </w:r>
    </w:p>
    <w:p w:rsidR="003C3AD1" w:rsidRPr="00E412F1" w:rsidRDefault="003C3AD1" w:rsidP="0037041B">
      <w:pPr>
        <w:autoSpaceDE w:val="0"/>
        <w:autoSpaceDN w:val="0"/>
        <w:adjustRightInd w:val="0"/>
        <w:spacing w:after="0" w:line="240" w:lineRule="auto"/>
        <w:rPr>
          <w:rFonts w:ascii="Times New Roman" w:hAnsi="Times New Roman" w:cs="Times New Roman"/>
          <w:sz w:val="24"/>
          <w:szCs w:val="24"/>
        </w:rPr>
      </w:pPr>
    </w:p>
    <w:p w:rsidR="00D75FDD" w:rsidRPr="00E412F1" w:rsidRDefault="0037041B" w:rsidP="00913A4B">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i. LUX has a policy of revaluing its land and buildings at each year end. The</w:t>
      </w:r>
      <w:r w:rsidR="004D29A2" w:rsidRPr="00E412F1">
        <w:rPr>
          <w:rFonts w:ascii="Times New Roman" w:hAnsi="Times New Roman" w:cs="Times New Roman"/>
          <w:sz w:val="24"/>
          <w:szCs w:val="24"/>
        </w:rPr>
        <w:t xml:space="preserve"> </w:t>
      </w:r>
      <w:r w:rsidRPr="00E412F1">
        <w:rPr>
          <w:rFonts w:ascii="Times New Roman" w:hAnsi="Times New Roman" w:cs="Times New Roman"/>
          <w:sz w:val="24"/>
          <w:szCs w:val="24"/>
        </w:rPr>
        <w:t>valuation in the trial balance includes a land element of Rs30 million. The</w:t>
      </w:r>
      <w:r w:rsidR="004D29A2" w:rsidRPr="00E412F1">
        <w:rPr>
          <w:rFonts w:ascii="Times New Roman" w:hAnsi="Times New Roman" w:cs="Times New Roman"/>
          <w:sz w:val="24"/>
          <w:szCs w:val="24"/>
        </w:rPr>
        <w:t xml:space="preserve"> </w:t>
      </w:r>
      <w:r w:rsidRPr="00E412F1">
        <w:rPr>
          <w:rFonts w:ascii="Times New Roman" w:hAnsi="Times New Roman" w:cs="Times New Roman"/>
          <w:sz w:val="24"/>
          <w:szCs w:val="24"/>
        </w:rPr>
        <w:t>estimated remaining life of the buildings at that date (1 October 2006) was 20</w:t>
      </w:r>
      <w:r w:rsidR="004D29A2" w:rsidRPr="00E412F1">
        <w:rPr>
          <w:rFonts w:ascii="Times New Roman" w:hAnsi="Times New Roman" w:cs="Times New Roman"/>
          <w:sz w:val="24"/>
          <w:szCs w:val="24"/>
        </w:rPr>
        <w:t xml:space="preserve"> </w:t>
      </w:r>
      <w:r w:rsidRPr="00E412F1">
        <w:rPr>
          <w:rFonts w:ascii="Times New Roman" w:hAnsi="Times New Roman" w:cs="Times New Roman"/>
          <w:sz w:val="24"/>
          <w:szCs w:val="24"/>
        </w:rPr>
        <w:t>years. On 30 September 2007, a professional valuer valued the buildings at Rs</w:t>
      </w:r>
      <w:r w:rsidR="00526C5C">
        <w:rPr>
          <w:rFonts w:ascii="Times New Roman" w:hAnsi="Times New Roman" w:cs="Times New Roman"/>
          <w:sz w:val="24"/>
          <w:szCs w:val="24"/>
        </w:rPr>
        <w:t xml:space="preserve">. </w:t>
      </w:r>
      <w:r w:rsidRPr="00E412F1">
        <w:rPr>
          <w:rFonts w:ascii="Times New Roman" w:hAnsi="Times New Roman" w:cs="Times New Roman"/>
          <w:sz w:val="24"/>
          <w:szCs w:val="24"/>
        </w:rPr>
        <w:t>92</w:t>
      </w:r>
      <w:r w:rsidR="004D29A2" w:rsidRPr="00E412F1">
        <w:rPr>
          <w:rFonts w:ascii="Times New Roman" w:hAnsi="Times New Roman" w:cs="Times New Roman"/>
          <w:sz w:val="24"/>
          <w:szCs w:val="24"/>
        </w:rPr>
        <w:t xml:space="preserve"> </w:t>
      </w:r>
      <w:r w:rsidRPr="00E412F1">
        <w:rPr>
          <w:rFonts w:ascii="Times New Roman" w:hAnsi="Times New Roman" w:cs="Times New Roman"/>
          <w:sz w:val="24"/>
          <w:szCs w:val="24"/>
        </w:rPr>
        <w:t>million with no change in the value of the land. Depreciation of buildings is</w:t>
      </w:r>
      <w:r w:rsidR="004D29A2" w:rsidRPr="00E412F1">
        <w:rPr>
          <w:rFonts w:ascii="Times New Roman" w:hAnsi="Times New Roman" w:cs="Times New Roman"/>
          <w:sz w:val="24"/>
          <w:szCs w:val="24"/>
        </w:rPr>
        <w:t xml:space="preserve"> </w:t>
      </w:r>
      <w:r w:rsidRPr="00E412F1">
        <w:rPr>
          <w:rFonts w:ascii="Times New Roman" w:hAnsi="Times New Roman" w:cs="Times New Roman"/>
          <w:sz w:val="24"/>
          <w:szCs w:val="24"/>
        </w:rPr>
        <w:t>charged 60% to cost of sales and 20% each to distribution costs and</w:t>
      </w:r>
      <w:r w:rsidR="00913A4B" w:rsidRPr="00E412F1">
        <w:rPr>
          <w:rFonts w:ascii="Times New Roman" w:hAnsi="Times New Roman" w:cs="Times New Roman"/>
          <w:sz w:val="24"/>
          <w:szCs w:val="24"/>
        </w:rPr>
        <w:t xml:space="preserve"> </w:t>
      </w:r>
      <w:r w:rsidRPr="00E412F1">
        <w:rPr>
          <w:rFonts w:ascii="Times New Roman" w:hAnsi="Times New Roman" w:cs="Times New Roman"/>
          <w:sz w:val="24"/>
          <w:szCs w:val="24"/>
        </w:rPr>
        <w:t>administrative expenses.</w:t>
      </w:r>
    </w:p>
    <w:p w:rsidR="001E737C" w:rsidRPr="00E412F1" w:rsidRDefault="001E737C" w:rsidP="004D29A2">
      <w:pPr>
        <w:autoSpaceDE w:val="0"/>
        <w:autoSpaceDN w:val="0"/>
        <w:adjustRightInd w:val="0"/>
        <w:spacing w:after="0" w:line="240" w:lineRule="auto"/>
        <w:jc w:val="both"/>
        <w:rPr>
          <w:rFonts w:ascii="Times New Roman" w:hAnsi="Times New Roman" w:cs="Times New Roman"/>
          <w:sz w:val="24"/>
          <w:szCs w:val="24"/>
        </w:rPr>
      </w:pPr>
    </w:p>
    <w:p w:rsidR="008533C3" w:rsidRPr="00E412F1" w:rsidRDefault="008533C3" w:rsidP="0081507C">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During the year LUX manufactured an item of plant that it is using as part of its</w:t>
      </w:r>
      <w:r w:rsidR="0081507C">
        <w:rPr>
          <w:rFonts w:ascii="Times New Roman" w:hAnsi="Times New Roman" w:cs="Times New Roman"/>
          <w:sz w:val="24"/>
          <w:szCs w:val="24"/>
        </w:rPr>
        <w:t xml:space="preserve"> </w:t>
      </w:r>
      <w:r w:rsidRPr="00E412F1">
        <w:rPr>
          <w:rFonts w:ascii="Times New Roman" w:hAnsi="Times New Roman" w:cs="Times New Roman"/>
          <w:sz w:val="24"/>
          <w:szCs w:val="24"/>
        </w:rPr>
        <w:t>own operating capacity. The details of its cost, which is included in cost of sales</w:t>
      </w:r>
      <w:r w:rsidR="0081507C">
        <w:rPr>
          <w:rFonts w:ascii="Times New Roman" w:hAnsi="Times New Roman" w:cs="Times New Roman"/>
          <w:sz w:val="24"/>
          <w:szCs w:val="24"/>
        </w:rPr>
        <w:t xml:space="preserve"> </w:t>
      </w:r>
      <w:r w:rsidRPr="00E412F1">
        <w:rPr>
          <w:rFonts w:ascii="Times New Roman" w:hAnsi="Times New Roman" w:cs="Times New Roman"/>
          <w:sz w:val="24"/>
          <w:szCs w:val="24"/>
        </w:rPr>
        <w:t>in the trial balance, are:</w:t>
      </w:r>
    </w:p>
    <w:p w:rsidR="001E737C" w:rsidRPr="00E412F1" w:rsidRDefault="001E737C" w:rsidP="008533C3">
      <w:pPr>
        <w:autoSpaceDE w:val="0"/>
        <w:autoSpaceDN w:val="0"/>
        <w:adjustRightInd w:val="0"/>
        <w:spacing w:after="0" w:line="240" w:lineRule="auto"/>
        <w:rPr>
          <w:rFonts w:ascii="Times New Roman" w:hAnsi="Times New Roman" w:cs="Times New Roman"/>
          <w:sz w:val="24"/>
          <w:szCs w:val="24"/>
        </w:rPr>
      </w:pPr>
    </w:p>
    <w:p w:rsidR="008533C3" w:rsidRPr="00E412F1" w:rsidRDefault="007A5DD5" w:rsidP="001E737C">
      <w:pPr>
        <w:autoSpaceDE w:val="0"/>
        <w:autoSpaceDN w:val="0"/>
        <w:adjustRightInd w:val="0"/>
        <w:spacing w:after="0" w:line="240" w:lineRule="auto"/>
        <w:ind w:left="7920"/>
        <w:rPr>
          <w:rFonts w:ascii="Times New Roman" w:hAnsi="Times New Roman" w:cs="Times New Roman"/>
          <w:sz w:val="24"/>
          <w:szCs w:val="24"/>
        </w:rPr>
      </w:pPr>
      <w:r>
        <w:rPr>
          <w:rFonts w:ascii="Times New Roman" w:hAnsi="Times New Roman" w:cs="Times New Roman"/>
          <w:sz w:val="24"/>
          <w:szCs w:val="24"/>
        </w:rPr>
        <w:t>Rs’</w:t>
      </w:r>
      <w:r w:rsidR="008533C3" w:rsidRPr="00E412F1">
        <w:rPr>
          <w:rFonts w:ascii="Times New Roman" w:hAnsi="Times New Roman" w:cs="Times New Roman"/>
          <w:sz w:val="24"/>
          <w:szCs w:val="24"/>
        </w:rPr>
        <w:t>000</w:t>
      </w:r>
    </w:p>
    <w:p w:rsidR="008533C3" w:rsidRPr="00E412F1" w:rsidRDefault="008533C3" w:rsidP="008533C3">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 xml:space="preserve">Materials cost </w:t>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t xml:space="preserve">  </w:t>
      </w:r>
      <w:r w:rsidR="007A5DD5">
        <w:rPr>
          <w:rFonts w:ascii="Times New Roman" w:hAnsi="Times New Roman" w:cs="Times New Roman"/>
          <w:sz w:val="24"/>
          <w:szCs w:val="24"/>
        </w:rPr>
        <w:tab/>
        <w:t xml:space="preserve">  </w:t>
      </w:r>
      <w:r w:rsidR="001E737C" w:rsidRPr="00E412F1">
        <w:rPr>
          <w:rFonts w:ascii="Times New Roman" w:hAnsi="Times New Roman" w:cs="Times New Roman"/>
          <w:sz w:val="24"/>
          <w:szCs w:val="24"/>
        </w:rPr>
        <w:t xml:space="preserve"> </w:t>
      </w:r>
      <w:r w:rsidRPr="00E412F1">
        <w:rPr>
          <w:rFonts w:ascii="Times New Roman" w:hAnsi="Times New Roman" w:cs="Times New Roman"/>
          <w:sz w:val="24"/>
          <w:szCs w:val="24"/>
        </w:rPr>
        <w:t>6,000</w:t>
      </w:r>
    </w:p>
    <w:p w:rsidR="008533C3" w:rsidRPr="00E412F1" w:rsidRDefault="008533C3" w:rsidP="008533C3">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lastRenderedPageBreak/>
        <w:t xml:space="preserve">Direct labour cost </w:t>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r>
      <w:r w:rsidR="001E737C" w:rsidRPr="00E412F1">
        <w:rPr>
          <w:rFonts w:ascii="Times New Roman" w:hAnsi="Times New Roman" w:cs="Times New Roman"/>
          <w:sz w:val="24"/>
          <w:szCs w:val="24"/>
        </w:rPr>
        <w:tab/>
        <w:t xml:space="preserve">   </w:t>
      </w:r>
      <w:r w:rsidRPr="00E412F1">
        <w:rPr>
          <w:rFonts w:ascii="Times New Roman" w:hAnsi="Times New Roman" w:cs="Times New Roman"/>
          <w:sz w:val="24"/>
          <w:szCs w:val="24"/>
        </w:rPr>
        <w:t>4,000</w:t>
      </w:r>
    </w:p>
    <w:p w:rsidR="008533C3" w:rsidRPr="00E412F1" w:rsidRDefault="008533C3" w:rsidP="008533C3">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 xml:space="preserve">Machine time cost </w:t>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t xml:space="preserve">   </w:t>
      </w:r>
      <w:r w:rsidRPr="00E412F1">
        <w:rPr>
          <w:rFonts w:ascii="Times New Roman" w:hAnsi="Times New Roman" w:cs="Times New Roman"/>
          <w:sz w:val="24"/>
          <w:szCs w:val="24"/>
        </w:rPr>
        <w:t>8,000</w:t>
      </w:r>
    </w:p>
    <w:p w:rsidR="008533C3" w:rsidRPr="00E412F1" w:rsidRDefault="008533C3" w:rsidP="008533C3">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 xml:space="preserve">Directly attributable overheads </w:t>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r>
      <w:r w:rsidR="00D140D7" w:rsidRPr="00E412F1">
        <w:rPr>
          <w:rFonts w:ascii="Times New Roman" w:hAnsi="Times New Roman" w:cs="Times New Roman"/>
          <w:sz w:val="24"/>
          <w:szCs w:val="24"/>
        </w:rPr>
        <w:tab/>
        <w:t xml:space="preserve">   </w:t>
      </w:r>
      <w:r w:rsidRPr="00E412F1">
        <w:rPr>
          <w:rFonts w:ascii="Times New Roman" w:hAnsi="Times New Roman" w:cs="Times New Roman"/>
          <w:sz w:val="24"/>
          <w:szCs w:val="24"/>
        </w:rPr>
        <w:t>6,000</w:t>
      </w:r>
    </w:p>
    <w:p w:rsidR="008F2E17" w:rsidRPr="00E412F1" w:rsidRDefault="008F2E17" w:rsidP="008533C3">
      <w:pPr>
        <w:autoSpaceDE w:val="0"/>
        <w:autoSpaceDN w:val="0"/>
        <w:adjustRightInd w:val="0"/>
        <w:spacing w:after="0" w:line="240" w:lineRule="auto"/>
        <w:rPr>
          <w:rFonts w:ascii="Times New Roman" w:hAnsi="Times New Roman" w:cs="Times New Roman"/>
          <w:sz w:val="24"/>
          <w:szCs w:val="24"/>
        </w:rPr>
      </w:pPr>
    </w:p>
    <w:p w:rsidR="008533C3" w:rsidRPr="00E412F1" w:rsidRDefault="008533C3" w:rsidP="00BF41B9">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The manufacture of the plant was completed on 31 March 2007 and the plant was</w:t>
      </w:r>
      <w:r w:rsidR="008B4B7D" w:rsidRPr="00E412F1">
        <w:rPr>
          <w:rFonts w:ascii="Times New Roman" w:hAnsi="Times New Roman" w:cs="Times New Roman"/>
          <w:sz w:val="24"/>
          <w:szCs w:val="24"/>
        </w:rPr>
        <w:t xml:space="preserve"> </w:t>
      </w:r>
      <w:r w:rsidRPr="00E412F1">
        <w:rPr>
          <w:rFonts w:ascii="Times New Roman" w:hAnsi="Times New Roman" w:cs="Times New Roman"/>
          <w:sz w:val="24"/>
          <w:szCs w:val="24"/>
        </w:rPr>
        <w:t xml:space="preserve">brought into immediate use, but its cost has not yet been </w:t>
      </w:r>
      <w:r w:rsidR="005D291E" w:rsidRPr="00E412F1">
        <w:rPr>
          <w:rFonts w:ascii="Times New Roman" w:hAnsi="Times New Roman" w:cs="Times New Roman"/>
          <w:sz w:val="24"/>
          <w:szCs w:val="24"/>
        </w:rPr>
        <w:t>capitalized</w:t>
      </w:r>
      <w:r w:rsidRPr="00E412F1">
        <w:rPr>
          <w:rFonts w:ascii="Times New Roman" w:hAnsi="Times New Roman" w:cs="Times New Roman"/>
          <w:sz w:val="24"/>
          <w:szCs w:val="24"/>
        </w:rPr>
        <w:t>.</w:t>
      </w:r>
      <w:r w:rsidR="00BF41B9" w:rsidRPr="00E412F1">
        <w:rPr>
          <w:rFonts w:ascii="Times New Roman" w:hAnsi="Times New Roman" w:cs="Times New Roman"/>
          <w:sz w:val="24"/>
          <w:szCs w:val="24"/>
        </w:rPr>
        <w:t xml:space="preserve"> </w:t>
      </w:r>
      <w:r w:rsidRPr="00E412F1">
        <w:rPr>
          <w:rFonts w:ascii="Times New Roman" w:hAnsi="Times New Roman" w:cs="Times New Roman"/>
          <w:sz w:val="24"/>
          <w:szCs w:val="24"/>
        </w:rPr>
        <w:t>All plant is depreciated at 121/2% per annum (time apportioned where relevant)</w:t>
      </w:r>
      <w:r w:rsidR="008B4B7D" w:rsidRPr="00E412F1">
        <w:rPr>
          <w:rFonts w:ascii="Times New Roman" w:hAnsi="Times New Roman" w:cs="Times New Roman"/>
          <w:sz w:val="24"/>
          <w:szCs w:val="24"/>
        </w:rPr>
        <w:t xml:space="preserve"> </w:t>
      </w:r>
      <w:r w:rsidRPr="00E412F1">
        <w:rPr>
          <w:rFonts w:ascii="Times New Roman" w:hAnsi="Times New Roman" w:cs="Times New Roman"/>
          <w:sz w:val="24"/>
          <w:szCs w:val="24"/>
        </w:rPr>
        <w:t>using the reducing balance method and charged to cost of sales. No non-current</w:t>
      </w:r>
      <w:r w:rsidR="008B4B7D" w:rsidRPr="00E412F1">
        <w:rPr>
          <w:rFonts w:ascii="Times New Roman" w:hAnsi="Times New Roman" w:cs="Times New Roman"/>
          <w:sz w:val="24"/>
          <w:szCs w:val="24"/>
        </w:rPr>
        <w:t xml:space="preserve"> </w:t>
      </w:r>
      <w:r w:rsidRPr="00E412F1">
        <w:rPr>
          <w:rFonts w:ascii="Times New Roman" w:hAnsi="Times New Roman" w:cs="Times New Roman"/>
          <w:sz w:val="24"/>
          <w:szCs w:val="24"/>
        </w:rPr>
        <w:t>assets were sold during the year.</w:t>
      </w:r>
    </w:p>
    <w:p w:rsidR="00FA10BB" w:rsidRPr="00E412F1" w:rsidRDefault="00FA10BB" w:rsidP="00BF41B9">
      <w:pPr>
        <w:autoSpaceDE w:val="0"/>
        <w:autoSpaceDN w:val="0"/>
        <w:adjustRightInd w:val="0"/>
        <w:spacing w:after="0" w:line="240" w:lineRule="auto"/>
        <w:jc w:val="both"/>
        <w:rPr>
          <w:rFonts w:ascii="Times New Roman" w:hAnsi="Times New Roman" w:cs="Times New Roman"/>
          <w:sz w:val="24"/>
          <w:szCs w:val="24"/>
        </w:rPr>
      </w:pPr>
    </w:p>
    <w:p w:rsidR="008533C3" w:rsidRPr="00E412F1" w:rsidRDefault="008533C3" w:rsidP="00FA10BB">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The fair value of the investments held at fair value through profit and loss at 30</w:t>
      </w:r>
      <w:r w:rsidR="00FA10BB" w:rsidRPr="00E412F1">
        <w:rPr>
          <w:rFonts w:ascii="Times New Roman" w:hAnsi="Times New Roman" w:cs="Times New Roman"/>
          <w:sz w:val="24"/>
          <w:szCs w:val="24"/>
        </w:rPr>
        <w:t xml:space="preserve"> </w:t>
      </w:r>
      <w:r w:rsidRPr="00E412F1">
        <w:rPr>
          <w:rFonts w:ascii="Times New Roman" w:hAnsi="Times New Roman" w:cs="Times New Roman"/>
          <w:sz w:val="24"/>
          <w:szCs w:val="24"/>
        </w:rPr>
        <w:t>September 2007 was Rs</w:t>
      </w:r>
      <w:r w:rsidR="00C0511C">
        <w:rPr>
          <w:rFonts w:ascii="Times New Roman" w:hAnsi="Times New Roman" w:cs="Times New Roman"/>
          <w:sz w:val="24"/>
          <w:szCs w:val="24"/>
        </w:rPr>
        <w:t xml:space="preserve">. </w:t>
      </w:r>
      <w:r w:rsidRPr="00E412F1">
        <w:rPr>
          <w:rFonts w:ascii="Times New Roman" w:hAnsi="Times New Roman" w:cs="Times New Roman"/>
          <w:sz w:val="24"/>
          <w:szCs w:val="24"/>
        </w:rPr>
        <w:t>27.1 million.</w:t>
      </w:r>
    </w:p>
    <w:p w:rsidR="0097287E" w:rsidRPr="00E412F1" w:rsidRDefault="0097287E" w:rsidP="00FA10BB">
      <w:pPr>
        <w:autoSpaceDE w:val="0"/>
        <w:autoSpaceDN w:val="0"/>
        <w:adjustRightInd w:val="0"/>
        <w:spacing w:after="0" w:line="240" w:lineRule="auto"/>
        <w:jc w:val="both"/>
        <w:rPr>
          <w:rFonts w:ascii="Times New Roman" w:hAnsi="Times New Roman" w:cs="Times New Roman"/>
          <w:sz w:val="24"/>
          <w:szCs w:val="24"/>
        </w:rPr>
      </w:pPr>
    </w:p>
    <w:p w:rsidR="008533C3" w:rsidRPr="00E412F1" w:rsidRDefault="008533C3" w:rsidP="0097287E">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ii. The balance of income tax in the trial balance represents the under/over</w:t>
      </w:r>
      <w:r w:rsidR="0097287E" w:rsidRPr="00E412F1">
        <w:rPr>
          <w:rFonts w:ascii="Times New Roman" w:hAnsi="Times New Roman" w:cs="Times New Roman"/>
          <w:sz w:val="24"/>
          <w:szCs w:val="24"/>
        </w:rPr>
        <w:t xml:space="preserve"> </w:t>
      </w:r>
      <w:r w:rsidR="005D291E">
        <w:rPr>
          <w:rFonts w:ascii="Times New Roman" w:hAnsi="Times New Roman" w:cs="Times New Roman"/>
          <w:sz w:val="24"/>
          <w:szCs w:val="24"/>
        </w:rPr>
        <w:t>provision of the previous year’</w:t>
      </w:r>
      <w:r w:rsidRPr="00E412F1">
        <w:rPr>
          <w:rFonts w:ascii="Times New Roman" w:hAnsi="Times New Roman" w:cs="Times New Roman"/>
          <w:sz w:val="24"/>
          <w:szCs w:val="24"/>
        </w:rPr>
        <w:t>s estimate. The estimated income tax liability for</w:t>
      </w:r>
      <w:r w:rsidR="0097287E" w:rsidRPr="00E412F1">
        <w:rPr>
          <w:rFonts w:ascii="Times New Roman" w:hAnsi="Times New Roman" w:cs="Times New Roman"/>
          <w:sz w:val="24"/>
          <w:szCs w:val="24"/>
        </w:rPr>
        <w:t xml:space="preserve"> </w:t>
      </w:r>
      <w:r w:rsidRPr="00E412F1">
        <w:rPr>
          <w:rFonts w:ascii="Times New Roman" w:hAnsi="Times New Roman" w:cs="Times New Roman"/>
          <w:sz w:val="24"/>
          <w:szCs w:val="24"/>
        </w:rPr>
        <w:t>the year ended 30 September 2007 is Rs</w:t>
      </w:r>
      <w:r w:rsidR="002C6C60">
        <w:rPr>
          <w:rFonts w:ascii="Times New Roman" w:hAnsi="Times New Roman" w:cs="Times New Roman"/>
          <w:sz w:val="24"/>
          <w:szCs w:val="24"/>
        </w:rPr>
        <w:t xml:space="preserve">. </w:t>
      </w:r>
      <w:r w:rsidRPr="00E412F1">
        <w:rPr>
          <w:rFonts w:ascii="Times New Roman" w:hAnsi="Times New Roman" w:cs="Times New Roman"/>
          <w:sz w:val="24"/>
          <w:szCs w:val="24"/>
        </w:rPr>
        <w:t>18·7 million. At 30 September 2007 there</w:t>
      </w:r>
      <w:r w:rsidR="0097287E" w:rsidRPr="00E412F1">
        <w:rPr>
          <w:rFonts w:ascii="Times New Roman" w:hAnsi="Times New Roman" w:cs="Times New Roman"/>
          <w:sz w:val="24"/>
          <w:szCs w:val="24"/>
        </w:rPr>
        <w:t xml:space="preserve"> </w:t>
      </w:r>
      <w:r w:rsidRPr="00E412F1">
        <w:rPr>
          <w:rFonts w:ascii="Times New Roman" w:hAnsi="Times New Roman" w:cs="Times New Roman"/>
          <w:sz w:val="24"/>
          <w:szCs w:val="24"/>
        </w:rPr>
        <w:t>were Rs40 million of taxable temporary differences. The income tax rate is 25%.</w:t>
      </w:r>
      <w:r w:rsidR="0097287E" w:rsidRPr="00E412F1">
        <w:rPr>
          <w:rFonts w:ascii="Times New Roman" w:hAnsi="Times New Roman" w:cs="Times New Roman"/>
          <w:sz w:val="24"/>
          <w:szCs w:val="24"/>
        </w:rPr>
        <w:t xml:space="preserve"> </w:t>
      </w:r>
      <w:r w:rsidRPr="00E412F1">
        <w:rPr>
          <w:rFonts w:ascii="Times New Roman" w:hAnsi="Times New Roman" w:cs="Times New Roman"/>
          <w:sz w:val="24"/>
          <w:szCs w:val="24"/>
        </w:rPr>
        <w:t>Note: you may assume that the movement in deferred tax should be taken to the</w:t>
      </w:r>
      <w:r w:rsidR="0097287E" w:rsidRPr="00E412F1">
        <w:rPr>
          <w:rFonts w:ascii="Times New Roman" w:hAnsi="Times New Roman" w:cs="Times New Roman"/>
          <w:sz w:val="24"/>
          <w:szCs w:val="24"/>
        </w:rPr>
        <w:t xml:space="preserve"> </w:t>
      </w:r>
      <w:r w:rsidRPr="00E412F1">
        <w:rPr>
          <w:rFonts w:ascii="Times New Roman" w:hAnsi="Times New Roman" w:cs="Times New Roman"/>
          <w:sz w:val="24"/>
          <w:szCs w:val="24"/>
        </w:rPr>
        <w:t>income statement.</w:t>
      </w:r>
    </w:p>
    <w:p w:rsidR="0097287E" w:rsidRPr="00E412F1" w:rsidRDefault="0097287E" w:rsidP="008533C3">
      <w:pPr>
        <w:autoSpaceDE w:val="0"/>
        <w:autoSpaceDN w:val="0"/>
        <w:adjustRightInd w:val="0"/>
        <w:spacing w:after="0" w:line="240" w:lineRule="auto"/>
        <w:rPr>
          <w:rFonts w:ascii="Times New Roman" w:hAnsi="Times New Roman" w:cs="Times New Roman"/>
          <w:sz w:val="24"/>
          <w:szCs w:val="24"/>
        </w:rPr>
      </w:pPr>
    </w:p>
    <w:p w:rsidR="008533C3" w:rsidRPr="00E412F1" w:rsidRDefault="008533C3" w:rsidP="00FC17FD">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iii. The 2% loan note was issued on 1 April 2007 under terms that provide for a large</w:t>
      </w:r>
      <w:r w:rsidR="00FC17FD" w:rsidRPr="00E412F1">
        <w:rPr>
          <w:rFonts w:ascii="Times New Roman" w:hAnsi="Times New Roman" w:cs="Times New Roman"/>
          <w:sz w:val="24"/>
          <w:szCs w:val="24"/>
        </w:rPr>
        <w:t xml:space="preserve"> </w:t>
      </w:r>
      <w:r w:rsidRPr="00E412F1">
        <w:rPr>
          <w:rFonts w:ascii="Times New Roman" w:hAnsi="Times New Roman" w:cs="Times New Roman"/>
          <w:sz w:val="24"/>
          <w:szCs w:val="24"/>
        </w:rPr>
        <w:t>premium on redemption in 2009. The finance department has calculated that the</w:t>
      </w:r>
      <w:r w:rsidR="00251351" w:rsidRPr="00E412F1">
        <w:rPr>
          <w:rFonts w:ascii="Times New Roman" w:hAnsi="Times New Roman" w:cs="Times New Roman"/>
          <w:sz w:val="24"/>
          <w:szCs w:val="24"/>
        </w:rPr>
        <w:t xml:space="preserve"> </w:t>
      </w:r>
      <w:r w:rsidRPr="00E412F1">
        <w:rPr>
          <w:rFonts w:ascii="Times New Roman" w:hAnsi="Times New Roman" w:cs="Times New Roman"/>
          <w:sz w:val="24"/>
          <w:szCs w:val="24"/>
        </w:rPr>
        <w:t>effect of this is that the loan note has an effective interest rate of 6% per annum.</w:t>
      </w:r>
    </w:p>
    <w:p w:rsidR="001824B4" w:rsidRPr="00E412F1" w:rsidRDefault="001824B4" w:rsidP="008533C3">
      <w:pPr>
        <w:autoSpaceDE w:val="0"/>
        <w:autoSpaceDN w:val="0"/>
        <w:adjustRightInd w:val="0"/>
        <w:spacing w:after="0" w:line="240" w:lineRule="auto"/>
        <w:rPr>
          <w:rFonts w:ascii="Times New Roman" w:hAnsi="Times New Roman" w:cs="Times New Roman"/>
          <w:sz w:val="24"/>
          <w:szCs w:val="24"/>
        </w:rPr>
      </w:pPr>
    </w:p>
    <w:p w:rsidR="000977BD" w:rsidRDefault="008533C3" w:rsidP="000977BD">
      <w:pPr>
        <w:autoSpaceDE w:val="0"/>
        <w:autoSpaceDN w:val="0"/>
        <w:adjustRightInd w:val="0"/>
        <w:spacing w:after="0" w:line="240" w:lineRule="auto"/>
        <w:jc w:val="both"/>
        <w:rPr>
          <w:rFonts w:ascii="Times New Roman" w:hAnsi="Times New Roman" w:cs="Times New Roman"/>
          <w:sz w:val="24"/>
          <w:szCs w:val="24"/>
        </w:rPr>
      </w:pPr>
      <w:r w:rsidRPr="00E412F1">
        <w:rPr>
          <w:rFonts w:ascii="Times New Roman" w:hAnsi="Times New Roman" w:cs="Times New Roman"/>
          <w:sz w:val="24"/>
          <w:szCs w:val="24"/>
        </w:rPr>
        <w:t>iv. The suspense account contains the corresponding credit entry for the proceeds of</w:t>
      </w:r>
      <w:r w:rsidR="000977BD" w:rsidRPr="00E412F1">
        <w:rPr>
          <w:rFonts w:ascii="Times New Roman" w:hAnsi="Times New Roman" w:cs="Times New Roman"/>
          <w:sz w:val="24"/>
          <w:szCs w:val="24"/>
        </w:rPr>
        <w:t xml:space="preserve"> </w:t>
      </w:r>
      <w:r w:rsidRPr="00E412F1">
        <w:rPr>
          <w:rFonts w:ascii="Times New Roman" w:hAnsi="Times New Roman" w:cs="Times New Roman"/>
          <w:sz w:val="24"/>
          <w:szCs w:val="24"/>
        </w:rPr>
        <w:t>a rights issue of shares made on 1 July 2007. The terms of the issue were one</w:t>
      </w:r>
      <w:r w:rsidR="000977BD" w:rsidRPr="00E412F1">
        <w:rPr>
          <w:rFonts w:ascii="Times New Roman" w:hAnsi="Times New Roman" w:cs="Times New Roman"/>
          <w:sz w:val="24"/>
          <w:szCs w:val="24"/>
        </w:rPr>
        <w:t xml:space="preserve"> </w:t>
      </w:r>
      <w:r w:rsidRPr="00E412F1">
        <w:rPr>
          <w:rFonts w:ascii="Times New Roman" w:hAnsi="Times New Roman" w:cs="Times New Roman"/>
          <w:sz w:val="24"/>
          <w:szCs w:val="24"/>
        </w:rPr>
        <w:t xml:space="preserve">share for every four </w:t>
      </w:r>
      <w:r w:rsidR="00605DE7">
        <w:rPr>
          <w:rFonts w:ascii="Times New Roman" w:hAnsi="Times New Roman" w:cs="Times New Roman"/>
          <w:sz w:val="24"/>
          <w:szCs w:val="24"/>
        </w:rPr>
        <w:t>held at 80 Paisa per share. LUX’</w:t>
      </w:r>
      <w:r w:rsidRPr="00E412F1">
        <w:rPr>
          <w:rFonts w:ascii="Times New Roman" w:hAnsi="Times New Roman" w:cs="Times New Roman"/>
          <w:sz w:val="24"/>
          <w:szCs w:val="24"/>
        </w:rPr>
        <w:t>s share price immediately</w:t>
      </w:r>
      <w:r w:rsidR="000977BD" w:rsidRPr="00E412F1">
        <w:rPr>
          <w:rFonts w:ascii="Times New Roman" w:hAnsi="Times New Roman" w:cs="Times New Roman"/>
          <w:sz w:val="24"/>
          <w:szCs w:val="24"/>
        </w:rPr>
        <w:t xml:space="preserve"> </w:t>
      </w:r>
      <w:r w:rsidRPr="00E412F1">
        <w:rPr>
          <w:rFonts w:ascii="Times New Roman" w:hAnsi="Times New Roman" w:cs="Times New Roman"/>
          <w:sz w:val="24"/>
          <w:szCs w:val="24"/>
        </w:rPr>
        <w:t>before the issue was Rs1. The issue was fully subscribed.</w:t>
      </w:r>
    </w:p>
    <w:p w:rsidR="00820B3E" w:rsidRPr="00E412F1" w:rsidRDefault="00820B3E" w:rsidP="000977BD">
      <w:pPr>
        <w:autoSpaceDE w:val="0"/>
        <w:autoSpaceDN w:val="0"/>
        <w:adjustRightInd w:val="0"/>
        <w:spacing w:after="0" w:line="240" w:lineRule="auto"/>
        <w:jc w:val="both"/>
        <w:rPr>
          <w:rFonts w:ascii="Times New Roman" w:hAnsi="Times New Roman" w:cs="Times New Roman"/>
          <w:sz w:val="24"/>
          <w:szCs w:val="24"/>
        </w:rPr>
      </w:pPr>
    </w:p>
    <w:p w:rsidR="008533C3" w:rsidRDefault="008533C3" w:rsidP="008533C3">
      <w:pPr>
        <w:autoSpaceDE w:val="0"/>
        <w:autoSpaceDN w:val="0"/>
        <w:adjustRightInd w:val="0"/>
        <w:spacing w:after="0" w:line="240" w:lineRule="auto"/>
        <w:rPr>
          <w:rFonts w:ascii="Times New Roman" w:hAnsi="Times New Roman" w:cs="Times New Roman"/>
          <w:b/>
          <w:sz w:val="28"/>
          <w:szCs w:val="28"/>
          <w:u w:val="single"/>
        </w:rPr>
      </w:pPr>
      <w:r w:rsidRPr="0099604D">
        <w:rPr>
          <w:rFonts w:ascii="Times New Roman" w:hAnsi="Times New Roman" w:cs="Times New Roman"/>
          <w:b/>
          <w:sz w:val="28"/>
          <w:szCs w:val="28"/>
          <w:u w:val="single"/>
        </w:rPr>
        <w:t>Required:</w:t>
      </w:r>
    </w:p>
    <w:p w:rsidR="00820B3E" w:rsidRPr="0099604D" w:rsidRDefault="00820B3E" w:rsidP="008533C3">
      <w:pPr>
        <w:autoSpaceDE w:val="0"/>
        <w:autoSpaceDN w:val="0"/>
        <w:adjustRightInd w:val="0"/>
        <w:spacing w:after="0" w:line="240" w:lineRule="auto"/>
        <w:rPr>
          <w:rFonts w:ascii="Times New Roman" w:hAnsi="Times New Roman" w:cs="Times New Roman"/>
          <w:b/>
          <w:sz w:val="28"/>
          <w:szCs w:val="28"/>
          <w:u w:val="single"/>
        </w:rPr>
      </w:pPr>
    </w:p>
    <w:p w:rsidR="008533C3" w:rsidRDefault="008533C3" w:rsidP="008533C3">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Prepare for LUX:</w:t>
      </w:r>
    </w:p>
    <w:p w:rsidR="00820B3E" w:rsidRPr="00E412F1" w:rsidRDefault="00820B3E" w:rsidP="008533C3">
      <w:pPr>
        <w:autoSpaceDE w:val="0"/>
        <w:autoSpaceDN w:val="0"/>
        <w:adjustRightInd w:val="0"/>
        <w:spacing w:after="0" w:line="240" w:lineRule="auto"/>
        <w:rPr>
          <w:rFonts w:ascii="Times New Roman" w:hAnsi="Times New Roman" w:cs="Times New Roman"/>
          <w:sz w:val="24"/>
          <w:szCs w:val="24"/>
        </w:rPr>
      </w:pPr>
    </w:p>
    <w:p w:rsidR="008533C3" w:rsidRDefault="008533C3" w:rsidP="008533C3">
      <w:pPr>
        <w:autoSpaceDE w:val="0"/>
        <w:autoSpaceDN w:val="0"/>
        <w:adjustRightInd w:val="0"/>
        <w:spacing w:after="0" w:line="240" w:lineRule="auto"/>
        <w:rPr>
          <w:rFonts w:ascii="Times New Roman" w:hAnsi="Times New Roman" w:cs="Times New Roman"/>
          <w:sz w:val="24"/>
          <w:szCs w:val="24"/>
        </w:rPr>
      </w:pPr>
      <w:r w:rsidRPr="00E412F1">
        <w:rPr>
          <w:rFonts w:ascii="Times New Roman" w:hAnsi="Times New Roman" w:cs="Times New Roman"/>
          <w:sz w:val="24"/>
          <w:szCs w:val="24"/>
        </w:rPr>
        <w:t>a) An income statement for the year ended 30 September 2007.</w:t>
      </w:r>
    </w:p>
    <w:p w:rsidR="00820B3E" w:rsidRPr="00E412F1" w:rsidRDefault="00820B3E" w:rsidP="008533C3">
      <w:pPr>
        <w:autoSpaceDE w:val="0"/>
        <w:autoSpaceDN w:val="0"/>
        <w:adjustRightInd w:val="0"/>
        <w:spacing w:after="0" w:line="240" w:lineRule="auto"/>
        <w:rPr>
          <w:rFonts w:ascii="Times New Roman" w:hAnsi="Times New Roman" w:cs="Times New Roman"/>
          <w:sz w:val="24"/>
          <w:szCs w:val="24"/>
        </w:rPr>
      </w:pPr>
    </w:p>
    <w:p w:rsidR="008533C3" w:rsidRDefault="008533C3" w:rsidP="008533C3">
      <w:pPr>
        <w:autoSpaceDE w:val="0"/>
        <w:autoSpaceDN w:val="0"/>
        <w:adjustRightInd w:val="0"/>
        <w:spacing w:after="0" w:line="240" w:lineRule="auto"/>
        <w:rPr>
          <w:rFonts w:ascii="Times New Roman" w:hAnsi="Times New Roman" w:cs="Times New Roman"/>
          <w:sz w:val="24"/>
          <w:szCs w:val="24"/>
        </w:rPr>
      </w:pPr>
      <w:r w:rsidRPr="005A52B1">
        <w:rPr>
          <w:rFonts w:ascii="Times New Roman" w:hAnsi="Times New Roman" w:cs="Times New Roman"/>
          <w:sz w:val="24"/>
          <w:szCs w:val="24"/>
        </w:rPr>
        <w:t>b) A balance sheet as at 30 September 2007.</w:t>
      </w:r>
    </w:p>
    <w:p w:rsidR="00820B3E" w:rsidRPr="005A52B1" w:rsidRDefault="00820B3E" w:rsidP="008533C3">
      <w:pPr>
        <w:autoSpaceDE w:val="0"/>
        <w:autoSpaceDN w:val="0"/>
        <w:adjustRightInd w:val="0"/>
        <w:spacing w:after="0" w:line="240" w:lineRule="auto"/>
        <w:rPr>
          <w:rFonts w:ascii="Times New Roman" w:hAnsi="Times New Roman" w:cs="Times New Roman"/>
          <w:sz w:val="24"/>
          <w:szCs w:val="24"/>
        </w:rPr>
      </w:pPr>
    </w:p>
    <w:p w:rsidR="002101D3" w:rsidRPr="005A52B1" w:rsidRDefault="008533C3" w:rsidP="00D75FDD">
      <w:pPr>
        <w:rPr>
          <w:rFonts w:ascii="Times New Roman" w:eastAsia="Times New Roman" w:hAnsi="Times New Roman" w:cs="Times New Roman"/>
          <w:b/>
          <w:sz w:val="24"/>
          <w:szCs w:val="24"/>
        </w:rPr>
      </w:pPr>
      <w:r w:rsidRPr="005A52B1">
        <w:rPr>
          <w:rFonts w:ascii="Times New Roman" w:hAnsi="Times New Roman" w:cs="Times New Roman"/>
          <w:sz w:val="24"/>
          <w:szCs w:val="24"/>
        </w:rPr>
        <w:t>c) A calculation of the earnings per share for the year ended 30 September 2007.</w:t>
      </w:r>
    </w:p>
    <w:p w:rsidR="00911892" w:rsidRPr="00E230B9" w:rsidRDefault="00911892" w:rsidP="00911892">
      <w:pPr>
        <w:pStyle w:val="ListParagraph"/>
        <w:ind w:left="1440"/>
        <w:jc w:val="right"/>
        <w:rPr>
          <w:rFonts w:ascii="Times New Roman" w:hAnsi="Times New Roman"/>
          <w:b/>
          <w:sz w:val="24"/>
          <w:szCs w:val="24"/>
        </w:rPr>
      </w:pPr>
      <w:r w:rsidRPr="000C0811">
        <w:rPr>
          <w:rFonts w:ascii="Times New Roman" w:hAnsi="Times New Roman"/>
          <w:b/>
          <w:sz w:val="24"/>
          <w:szCs w:val="24"/>
        </w:rPr>
        <w:t>(20 Marks)</w:t>
      </w:r>
    </w:p>
    <w:p w:rsidR="001B0657" w:rsidRPr="00A40652" w:rsidRDefault="001B0657" w:rsidP="001B0657">
      <w:pPr>
        <w:jc w:val="both"/>
        <w:rPr>
          <w:rFonts w:ascii="Book Antiqua" w:hAnsi="Book Antiqua"/>
          <w:b/>
          <w:sz w:val="24"/>
          <w:szCs w:val="24"/>
          <w:u w:val="single"/>
        </w:rPr>
      </w:pPr>
      <w:r>
        <w:rPr>
          <w:rFonts w:ascii="Book Antiqua" w:hAnsi="Book Antiqua"/>
          <w:b/>
          <w:sz w:val="24"/>
          <w:szCs w:val="24"/>
          <w:u w:val="single"/>
        </w:rPr>
        <w:t>Answer</w:t>
      </w:r>
      <w:r w:rsidRPr="00A40652">
        <w:rPr>
          <w:rFonts w:ascii="Book Antiqua" w:hAnsi="Book Antiqua"/>
          <w:b/>
          <w:sz w:val="24"/>
          <w:szCs w:val="24"/>
          <w:u w:val="single"/>
        </w:rPr>
        <w:t>:-</w:t>
      </w:r>
    </w:p>
    <w:p w:rsidR="001B0657" w:rsidRDefault="001B0657" w:rsidP="001B0657">
      <w:pPr>
        <w:pStyle w:val="ListParagraph"/>
        <w:numPr>
          <w:ilvl w:val="0"/>
          <w:numId w:val="8"/>
        </w:numPr>
        <w:jc w:val="both"/>
        <w:rPr>
          <w:rFonts w:ascii="Book Antiqua" w:hAnsi="Book Antiqua"/>
          <w:sz w:val="24"/>
          <w:szCs w:val="24"/>
        </w:rPr>
      </w:pPr>
      <w:r>
        <w:rPr>
          <w:rFonts w:ascii="Book Antiqua" w:hAnsi="Book Antiqua"/>
          <w:sz w:val="24"/>
          <w:szCs w:val="24"/>
        </w:rPr>
        <w:t>LUX</w:t>
      </w:r>
      <w:r w:rsidRPr="00DB3309">
        <w:rPr>
          <w:rFonts w:ascii="Book Antiqua" w:hAnsi="Book Antiqua"/>
          <w:sz w:val="24"/>
          <w:szCs w:val="24"/>
        </w:rPr>
        <w:t xml:space="preserve"> – Income statement – Year ended 30 September 2007</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1080"/>
        <w:gridCol w:w="270"/>
        <w:gridCol w:w="1098"/>
      </w:tblGrid>
      <w:tr w:rsidR="001B0657" w:rsidTr="00225C95">
        <w:tc>
          <w:tcPr>
            <w:tcW w:w="6408" w:type="dxa"/>
          </w:tcPr>
          <w:p w:rsidR="001B0657" w:rsidRDefault="001B0657" w:rsidP="00225C95">
            <w:pPr>
              <w:pStyle w:val="ListParagraph"/>
              <w:ind w:left="0"/>
              <w:jc w:val="both"/>
              <w:rPr>
                <w:rFonts w:ascii="Book Antiqua" w:hAnsi="Book Antiqua"/>
                <w:sz w:val="24"/>
                <w:szCs w:val="24"/>
              </w:rPr>
            </w:pPr>
          </w:p>
        </w:tc>
        <w:tc>
          <w:tcPr>
            <w:tcW w:w="1080"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Rs’000</w:t>
            </w:r>
          </w:p>
        </w:tc>
        <w:tc>
          <w:tcPr>
            <w:tcW w:w="270" w:type="dxa"/>
          </w:tcPr>
          <w:p w:rsidR="001B0657" w:rsidRPr="00757380" w:rsidRDefault="001B0657" w:rsidP="00225C95">
            <w:pPr>
              <w:pStyle w:val="ListParagraph"/>
              <w:ind w:left="0"/>
              <w:jc w:val="center"/>
              <w:rPr>
                <w:rFonts w:ascii="Book Antiqua" w:hAnsi="Book Antiqua"/>
                <w:b/>
                <w:sz w:val="24"/>
                <w:szCs w:val="24"/>
              </w:rPr>
            </w:pPr>
          </w:p>
        </w:tc>
        <w:tc>
          <w:tcPr>
            <w:tcW w:w="1098"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Rs’000</w:t>
            </w:r>
          </w:p>
        </w:tc>
      </w:tr>
      <w:tr w:rsidR="001B0657" w:rsidTr="00225C95">
        <w:tc>
          <w:tcPr>
            <w:tcW w:w="6408" w:type="dxa"/>
          </w:tcPr>
          <w:p w:rsidR="001B0657"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Revenue</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180,400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Cost of sales (w (i))</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(81,700)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Gross profit</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98,700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lastRenderedPageBreak/>
              <w:t>Distribution costs (11,000 + 1,000 depreciation)</w:t>
            </w:r>
          </w:p>
        </w:tc>
        <w:tc>
          <w:tcPr>
            <w:tcW w:w="1080" w:type="dxa"/>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(12,000)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Administrative expenses (12,500 + 1,000 depreciation)</w:t>
            </w:r>
          </w:p>
        </w:tc>
        <w:tc>
          <w:tcPr>
            <w:tcW w:w="1080"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(13,500)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(25,500)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Investment income</w:t>
            </w:r>
          </w:p>
        </w:tc>
        <w:tc>
          <w:tcPr>
            <w:tcW w:w="1080"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2,200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Gain on fair value of investments (27,100 – 26,500)</w:t>
            </w:r>
          </w:p>
        </w:tc>
        <w:tc>
          <w:tcPr>
            <w:tcW w:w="1080"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600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2,800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Finance costs (w (ii))</w:t>
            </w:r>
          </w:p>
        </w:tc>
        <w:tc>
          <w:tcPr>
            <w:tcW w:w="1080"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(2,400)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Profit before tax</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73,600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Income tax expense (18,700 – 400 – (11,200 – 10,000) deferred tax)</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(17,100)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DB3309">
              <w:rPr>
                <w:rFonts w:ascii="Book Antiqua" w:hAnsi="Book Antiqua"/>
                <w:sz w:val="24"/>
                <w:szCs w:val="24"/>
              </w:rPr>
              <w:t>Profit for the period</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DB3309">
              <w:rPr>
                <w:rFonts w:ascii="Book Antiqua" w:hAnsi="Book Antiqua"/>
                <w:sz w:val="24"/>
                <w:szCs w:val="24"/>
              </w:rPr>
              <w:t>56,500</w:t>
            </w:r>
          </w:p>
        </w:tc>
      </w:tr>
    </w:tbl>
    <w:p w:rsidR="001B0657" w:rsidRDefault="001B0657" w:rsidP="001B0657">
      <w:pPr>
        <w:pStyle w:val="ListParagraph"/>
        <w:jc w:val="both"/>
        <w:rPr>
          <w:rFonts w:ascii="Book Antiqua" w:hAnsi="Book Antiqua"/>
          <w:sz w:val="24"/>
          <w:szCs w:val="24"/>
        </w:rPr>
      </w:pPr>
    </w:p>
    <w:p w:rsidR="001B0657" w:rsidRDefault="001B0657" w:rsidP="001B0657">
      <w:pPr>
        <w:pStyle w:val="ListParagraph"/>
        <w:numPr>
          <w:ilvl w:val="0"/>
          <w:numId w:val="8"/>
        </w:numPr>
        <w:jc w:val="both"/>
        <w:rPr>
          <w:rFonts w:ascii="Book Antiqua" w:hAnsi="Book Antiqua"/>
          <w:sz w:val="24"/>
          <w:szCs w:val="24"/>
        </w:rPr>
      </w:pPr>
      <w:r>
        <w:rPr>
          <w:rFonts w:ascii="Book Antiqua" w:hAnsi="Book Antiqua"/>
          <w:sz w:val="24"/>
          <w:szCs w:val="24"/>
        </w:rPr>
        <w:t>LUX</w:t>
      </w:r>
      <w:r w:rsidRPr="006A3D33">
        <w:rPr>
          <w:rFonts w:ascii="Book Antiqua" w:hAnsi="Book Antiqua"/>
          <w:sz w:val="24"/>
          <w:szCs w:val="24"/>
        </w:rPr>
        <w:t xml:space="preserve"> – Balance sheet as at 30 September 2007</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1080"/>
        <w:gridCol w:w="270"/>
        <w:gridCol w:w="1098"/>
      </w:tblGrid>
      <w:tr w:rsidR="001B0657" w:rsidTr="00225C95">
        <w:tc>
          <w:tcPr>
            <w:tcW w:w="6408" w:type="dxa"/>
          </w:tcPr>
          <w:p w:rsidR="001B0657" w:rsidRDefault="001B0657" w:rsidP="00225C95">
            <w:pPr>
              <w:pStyle w:val="ListParagraph"/>
              <w:ind w:left="0"/>
              <w:jc w:val="both"/>
              <w:rPr>
                <w:rFonts w:ascii="Book Antiqua" w:hAnsi="Book Antiqua"/>
                <w:sz w:val="24"/>
                <w:szCs w:val="24"/>
              </w:rPr>
            </w:pPr>
          </w:p>
        </w:tc>
        <w:tc>
          <w:tcPr>
            <w:tcW w:w="1080"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Rs’000</w:t>
            </w:r>
          </w:p>
        </w:tc>
        <w:tc>
          <w:tcPr>
            <w:tcW w:w="270" w:type="dxa"/>
          </w:tcPr>
          <w:p w:rsidR="001B0657" w:rsidRPr="00757380" w:rsidRDefault="001B0657" w:rsidP="00225C95">
            <w:pPr>
              <w:pStyle w:val="ListParagraph"/>
              <w:ind w:left="0"/>
              <w:jc w:val="center"/>
              <w:rPr>
                <w:rFonts w:ascii="Book Antiqua" w:hAnsi="Book Antiqua"/>
                <w:b/>
                <w:sz w:val="24"/>
                <w:szCs w:val="24"/>
              </w:rPr>
            </w:pPr>
          </w:p>
        </w:tc>
        <w:tc>
          <w:tcPr>
            <w:tcW w:w="1098"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Rs’000</w:t>
            </w:r>
          </w:p>
        </w:tc>
      </w:tr>
      <w:tr w:rsidR="001B0657" w:rsidTr="00225C95">
        <w:tc>
          <w:tcPr>
            <w:tcW w:w="6408" w:type="dxa"/>
          </w:tcPr>
          <w:p w:rsidR="001B0657" w:rsidRDefault="001B0657" w:rsidP="00225C95">
            <w:pPr>
              <w:pStyle w:val="ListParagraph"/>
              <w:ind w:left="0"/>
              <w:jc w:val="both"/>
              <w:rPr>
                <w:rFonts w:ascii="Book Antiqua" w:hAnsi="Book Antiqua"/>
                <w:sz w:val="24"/>
                <w:szCs w:val="24"/>
              </w:rPr>
            </w:pPr>
            <w:r w:rsidRPr="006A3D33">
              <w:rPr>
                <w:rFonts w:ascii="Book Antiqua" w:hAnsi="Book Antiqua"/>
                <w:sz w:val="24"/>
                <w:szCs w:val="24"/>
              </w:rPr>
              <w:t>Assets</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A3D33">
              <w:rPr>
                <w:rFonts w:ascii="Book Antiqua" w:hAnsi="Book Antiqua"/>
                <w:sz w:val="24"/>
                <w:szCs w:val="24"/>
              </w:rPr>
              <w:t>Non-current assets</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A3D33">
              <w:rPr>
                <w:rFonts w:ascii="Book Antiqua" w:hAnsi="Book Antiqua"/>
                <w:sz w:val="24"/>
                <w:szCs w:val="24"/>
              </w:rPr>
              <w:t>Property, plant and equipment (w (iv))</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r w:rsidRPr="006A3D33">
              <w:rPr>
                <w:rFonts w:ascii="Book Antiqua" w:hAnsi="Book Antiqua"/>
                <w:sz w:val="24"/>
                <w:szCs w:val="24"/>
              </w:rPr>
              <w:t>228,500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A3D33">
              <w:rPr>
                <w:rFonts w:ascii="Book Antiqua" w:hAnsi="Book Antiqua"/>
                <w:sz w:val="24"/>
                <w:szCs w:val="24"/>
              </w:rPr>
              <w:t>Investments at fair value through profit and loss</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27,100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255,600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Current assets</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Inventory</w:t>
            </w:r>
          </w:p>
        </w:tc>
        <w:tc>
          <w:tcPr>
            <w:tcW w:w="1080" w:type="dxa"/>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37,900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Trade receivables</w:t>
            </w:r>
          </w:p>
        </w:tc>
        <w:tc>
          <w:tcPr>
            <w:tcW w:w="1080"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35,100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73,000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Total assets</w:t>
            </w:r>
          </w:p>
        </w:tc>
        <w:tc>
          <w:tcPr>
            <w:tcW w:w="1080"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bottom w:val="single" w:sz="4" w:space="0" w:color="auto"/>
            </w:tcBorders>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328,600</w:t>
            </w: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Equity and liabilities</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tcBorders>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DB3309"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Equity</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 xml:space="preserve">Equity shares of 50 </w:t>
            </w:r>
            <w:r>
              <w:rPr>
                <w:rFonts w:ascii="Book Antiqua" w:hAnsi="Book Antiqua"/>
                <w:sz w:val="24"/>
                <w:szCs w:val="24"/>
              </w:rPr>
              <w:t>Paisa</w:t>
            </w:r>
            <w:r w:rsidRPr="00640C34">
              <w:rPr>
                <w:rFonts w:ascii="Book Antiqua" w:hAnsi="Book Antiqua"/>
                <w:sz w:val="24"/>
                <w:szCs w:val="24"/>
              </w:rPr>
              <w:t xml:space="preserve"> each ((60,000 + 15,000) w (iii))</w:t>
            </w:r>
          </w:p>
        </w:tc>
        <w:tc>
          <w:tcPr>
            <w:tcW w:w="1080" w:type="dxa"/>
          </w:tcPr>
          <w:p w:rsidR="001B0657" w:rsidRPr="00DB3309"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75,000</w:t>
            </w: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Share premium (w (iii))</w:t>
            </w:r>
          </w:p>
        </w:tc>
        <w:tc>
          <w:tcPr>
            <w:tcW w:w="1080" w:type="dxa"/>
          </w:tcPr>
          <w:p w:rsidR="001B0657" w:rsidRPr="00DB3309"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9,000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Revaluation reserve (14,000 – 3,000 (w (iv)))</w:t>
            </w:r>
          </w:p>
        </w:tc>
        <w:tc>
          <w:tcPr>
            <w:tcW w:w="1080"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11,000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Retained earnings (56,500 + 25,500)</w:t>
            </w:r>
          </w:p>
        </w:tc>
        <w:tc>
          <w:tcPr>
            <w:tcW w:w="1080" w:type="dxa"/>
            <w:tcBorders>
              <w:bottom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82,000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102,000</w:t>
            </w: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p>
        </w:tc>
        <w:tc>
          <w:tcPr>
            <w:tcW w:w="1080" w:type="dxa"/>
            <w:tcBorders>
              <w:top w:val="single" w:sz="4" w:space="0" w:color="auto"/>
            </w:tcBorders>
          </w:tcPr>
          <w:p w:rsidR="001B0657" w:rsidRPr="00640C34"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177,000</w:t>
            </w: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Non-current liabilities</w:t>
            </w:r>
          </w:p>
        </w:tc>
        <w:tc>
          <w:tcPr>
            <w:tcW w:w="1080" w:type="dxa"/>
          </w:tcPr>
          <w:p w:rsidR="001B0657" w:rsidRPr="00640C34"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2% loan note (80,000 + 1,600 (w (ii)))</w:t>
            </w:r>
          </w:p>
        </w:tc>
        <w:tc>
          <w:tcPr>
            <w:tcW w:w="1080"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81,600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Deferred tax (40,000 x 25%)</w:t>
            </w:r>
          </w:p>
        </w:tc>
        <w:tc>
          <w:tcPr>
            <w:tcW w:w="1080" w:type="dxa"/>
            <w:tcBorders>
              <w:bottom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10,000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91,600</w:t>
            </w: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Current liabilities</w:t>
            </w:r>
          </w:p>
        </w:tc>
        <w:tc>
          <w:tcPr>
            <w:tcW w:w="1080" w:type="dxa"/>
            <w:tcBorders>
              <w:top w:val="single" w:sz="4" w:space="0" w:color="auto"/>
            </w:tcBorders>
          </w:tcPr>
          <w:p w:rsidR="001B0657" w:rsidRPr="00640C34"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Trade payables</w:t>
            </w:r>
          </w:p>
        </w:tc>
        <w:tc>
          <w:tcPr>
            <w:tcW w:w="1080"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34,700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Bank overdraft</w:t>
            </w:r>
          </w:p>
        </w:tc>
        <w:tc>
          <w:tcPr>
            <w:tcW w:w="1080"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6,600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Pr>
          <w:p w:rsidR="001B0657" w:rsidRPr="00640C34" w:rsidRDefault="001B0657" w:rsidP="00225C95">
            <w:pPr>
              <w:pStyle w:val="ListParagraph"/>
              <w:ind w:left="0"/>
              <w:jc w:val="right"/>
              <w:rPr>
                <w:rFonts w:ascii="Book Antiqua" w:hAnsi="Book Antiqua"/>
                <w:sz w:val="24"/>
                <w:szCs w:val="24"/>
              </w:rPr>
            </w:pP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Current tax payable</w:t>
            </w:r>
          </w:p>
        </w:tc>
        <w:tc>
          <w:tcPr>
            <w:tcW w:w="1080" w:type="dxa"/>
            <w:tcBorders>
              <w:bottom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18,700</w:t>
            </w: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bottom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60,000</w:t>
            </w:r>
          </w:p>
        </w:tc>
      </w:tr>
      <w:tr w:rsidR="001B0657" w:rsidTr="00225C95">
        <w:tc>
          <w:tcPr>
            <w:tcW w:w="640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Total equity and liabilities</w:t>
            </w:r>
          </w:p>
        </w:tc>
        <w:tc>
          <w:tcPr>
            <w:tcW w:w="1080" w:type="dxa"/>
            <w:tcBorders>
              <w:top w:val="single" w:sz="4" w:space="0" w:color="auto"/>
            </w:tcBorders>
          </w:tcPr>
          <w:p w:rsidR="001B0657" w:rsidRPr="00640C34" w:rsidRDefault="001B0657" w:rsidP="00225C95">
            <w:pPr>
              <w:pStyle w:val="ListParagraph"/>
              <w:ind w:left="0"/>
              <w:jc w:val="right"/>
              <w:rPr>
                <w:rFonts w:ascii="Book Antiqua" w:hAnsi="Book Antiqua"/>
                <w:sz w:val="24"/>
                <w:szCs w:val="24"/>
              </w:rPr>
            </w:pPr>
          </w:p>
        </w:tc>
        <w:tc>
          <w:tcPr>
            <w:tcW w:w="270" w:type="dxa"/>
          </w:tcPr>
          <w:p w:rsidR="001B0657" w:rsidRPr="00DB3309" w:rsidRDefault="001B0657" w:rsidP="00225C95">
            <w:pPr>
              <w:pStyle w:val="ListParagraph"/>
              <w:ind w:left="0"/>
              <w:jc w:val="right"/>
              <w:rPr>
                <w:rFonts w:ascii="Book Antiqua" w:hAnsi="Book Antiqua"/>
                <w:sz w:val="24"/>
                <w:szCs w:val="24"/>
              </w:rPr>
            </w:pPr>
          </w:p>
        </w:tc>
        <w:tc>
          <w:tcPr>
            <w:tcW w:w="1098" w:type="dxa"/>
            <w:tcBorders>
              <w:top w:val="single" w:sz="4" w:space="0" w:color="auto"/>
              <w:bottom w:val="single" w:sz="4" w:space="0" w:color="auto"/>
            </w:tcBorders>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328,600</w:t>
            </w:r>
          </w:p>
        </w:tc>
      </w:tr>
    </w:tbl>
    <w:p w:rsidR="001B0657" w:rsidRDefault="001B0657" w:rsidP="001B0657">
      <w:pPr>
        <w:pStyle w:val="ListParagraph"/>
        <w:jc w:val="both"/>
        <w:rPr>
          <w:rFonts w:ascii="Book Antiqua" w:hAnsi="Book Antiqua"/>
          <w:sz w:val="24"/>
          <w:szCs w:val="24"/>
        </w:rPr>
      </w:pPr>
    </w:p>
    <w:p w:rsidR="001B0657" w:rsidRDefault="001B0657" w:rsidP="001B0657">
      <w:pPr>
        <w:pStyle w:val="ListParagraph"/>
        <w:jc w:val="both"/>
        <w:rPr>
          <w:rFonts w:ascii="Book Antiqua" w:hAnsi="Book Antiqua"/>
          <w:sz w:val="24"/>
          <w:szCs w:val="24"/>
        </w:rPr>
      </w:pPr>
      <w:r w:rsidRPr="00640C34">
        <w:rPr>
          <w:rFonts w:ascii="Book Antiqua" w:hAnsi="Book Antiqua"/>
          <w:sz w:val="24"/>
          <w:szCs w:val="24"/>
        </w:rPr>
        <w:t xml:space="preserve">Workings (monetary figures in brackets are in </w:t>
      </w:r>
      <w:r>
        <w:rPr>
          <w:rFonts w:ascii="Book Antiqua" w:hAnsi="Book Antiqua"/>
          <w:sz w:val="24"/>
          <w:szCs w:val="24"/>
        </w:rPr>
        <w:t>Rs</w:t>
      </w:r>
      <w:r w:rsidRPr="00640C34">
        <w:rPr>
          <w:rFonts w:ascii="Book Antiqua" w:hAnsi="Book Antiqua"/>
          <w:sz w:val="24"/>
          <w:szCs w:val="24"/>
        </w:rPr>
        <w:t>’000)</w:t>
      </w:r>
    </w:p>
    <w:p w:rsidR="001B0657" w:rsidRDefault="001B0657" w:rsidP="001B0657">
      <w:pPr>
        <w:pStyle w:val="ListParagraph"/>
        <w:numPr>
          <w:ilvl w:val="0"/>
          <w:numId w:val="9"/>
        </w:numPr>
        <w:jc w:val="both"/>
        <w:rPr>
          <w:rFonts w:ascii="Book Antiqua" w:hAnsi="Book Antiqua"/>
          <w:sz w:val="24"/>
          <w:szCs w:val="24"/>
        </w:rPr>
      </w:pPr>
    </w:p>
    <w:tbl>
      <w:tblPr>
        <w:tblStyle w:val="TableGrid"/>
        <w:tblW w:w="8856" w:type="dxa"/>
        <w:tblInd w:w="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8"/>
        <w:gridCol w:w="1158"/>
      </w:tblGrid>
      <w:tr w:rsidR="001B0657" w:rsidTr="00225C95">
        <w:tc>
          <w:tcPr>
            <w:tcW w:w="7698" w:type="dxa"/>
          </w:tcPr>
          <w:p w:rsidR="001B0657"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Cost of sales:</w:t>
            </w:r>
          </w:p>
        </w:tc>
        <w:tc>
          <w:tcPr>
            <w:tcW w:w="1158"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Rs’000</w:t>
            </w:r>
          </w:p>
        </w:tc>
      </w:tr>
      <w:tr w:rsidR="001B0657" w:rsidTr="00225C95">
        <w:tc>
          <w:tcPr>
            <w:tcW w:w="7698" w:type="dxa"/>
          </w:tcPr>
          <w:p w:rsidR="001B0657"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Per question</w:t>
            </w:r>
          </w:p>
        </w:tc>
        <w:tc>
          <w:tcPr>
            <w:tcW w:w="1158" w:type="dxa"/>
          </w:tcPr>
          <w:p w:rsidR="001B0657"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89,200</w:t>
            </w:r>
          </w:p>
        </w:tc>
      </w:tr>
      <w:tr w:rsidR="001B0657" w:rsidTr="00225C95">
        <w:tc>
          <w:tcPr>
            <w:tcW w:w="769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t>Plant capitalised (w (iv))</w:t>
            </w:r>
          </w:p>
        </w:tc>
        <w:tc>
          <w:tcPr>
            <w:tcW w:w="1158"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(24,000)</w:t>
            </w:r>
          </w:p>
        </w:tc>
      </w:tr>
      <w:tr w:rsidR="001B0657" w:rsidTr="00225C95">
        <w:tc>
          <w:tcPr>
            <w:tcW w:w="7698" w:type="dxa"/>
          </w:tcPr>
          <w:p w:rsidR="001B0657" w:rsidRPr="00640C34" w:rsidRDefault="001B0657" w:rsidP="00225C95">
            <w:pPr>
              <w:pStyle w:val="ListParagraph"/>
              <w:ind w:left="0"/>
              <w:jc w:val="both"/>
              <w:rPr>
                <w:rFonts w:ascii="Book Antiqua" w:hAnsi="Book Antiqua"/>
                <w:sz w:val="24"/>
                <w:szCs w:val="24"/>
              </w:rPr>
            </w:pPr>
            <w:r w:rsidRPr="00640C34">
              <w:rPr>
                <w:rFonts w:ascii="Book Antiqua" w:hAnsi="Book Antiqua"/>
                <w:sz w:val="24"/>
                <w:szCs w:val="24"/>
              </w:rPr>
              <w:lastRenderedPageBreak/>
              <w:t>Depreciation (w (iv)) – buildings</w:t>
            </w:r>
          </w:p>
        </w:tc>
        <w:tc>
          <w:tcPr>
            <w:tcW w:w="1158"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3,000</w:t>
            </w:r>
          </w:p>
        </w:tc>
      </w:tr>
      <w:tr w:rsidR="001B0657" w:rsidTr="00225C95">
        <w:tc>
          <w:tcPr>
            <w:tcW w:w="7698" w:type="dxa"/>
          </w:tcPr>
          <w:p w:rsidR="001B0657" w:rsidRPr="00640C34" w:rsidRDefault="001B0657" w:rsidP="00225C95">
            <w:pPr>
              <w:pStyle w:val="ListParagraph"/>
              <w:ind w:left="0"/>
              <w:jc w:val="both"/>
              <w:rPr>
                <w:rFonts w:ascii="Book Antiqua" w:hAnsi="Book Antiqua"/>
                <w:sz w:val="24"/>
                <w:szCs w:val="24"/>
              </w:rPr>
            </w:pPr>
            <w:r>
              <w:rPr>
                <w:rFonts w:ascii="Book Antiqua" w:hAnsi="Book Antiqua"/>
                <w:sz w:val="24"/>
                <w:szCs w:val="24"/>
              </w:rPr>
              <w:t xml:space="preserve">                                      </w:t>
            </w:r>
            <w:r w:rsidRPr="00640C34">
              <w:rPr>
                <w:rFonts w:ascii="Book Antiqua" w:hAnsi="Book Antiqua"/>
                <w:sz w:val="24"/>
                <w:szCs w:val="24"/>
              </w:rPr>
              <w:t>– plant</w:t>
            </w:r>
          </w:p>
        </w:tc>
        <w:tc>
          <w:tcPr>
            <w:tcW w:w="1158" w:type="dxa"/>
          </w:tcPr>
          <w:p w:rsidR="001B0657" w:rsidRPr="00640C34" w:rsidRDefault="001B0657" w:rsidP="00225C95">
            <w:pPr>
              <w:pStyle w:val="ListParagraph"/>
              <w:ind w:left="0"/>
              <w:jc w:val="right"/>
              <w:rPr>
                <w:rFonts w:ascii="Book Antiqua" w:hAnsi="Book Antiqua"/>
                <w:sz w:val="24"/>
                <w:szCs w:val="24"/>
              </w:rPr>
            </w:pPr>
            <w:r w:rsidRPr="00640C34">
              <w:rPr>
                <w:rFonts w:ascii="Book Antiqua" w:hAnsi="Book Antiqua"/>
                <w:sz w:val="24"/>
                <w:szCs w:val="24"/>
              </w:rPr>
              <w:t>13,500</w:t>
            </w:r>
          </w:p>
        </w:tc>
      </w:tr>
      <w:tr w:rsidR="001B0657" w:rsidTr="00225C95">
        <w:tc>
          <w:tcPr>
            <w:tcW w:w="7698" w:type="dxa"/>
          </w:tcPr>
          <w:p w:rsidR="001B0657" w:rsidRDefault="001B0657" w:rsidP="00225C95">
            <w:pPr>
              <w:pStyle w:val="ListParagraph"/>
              <w:ind w:left="0"/>
              <w:jc w:val="both"/>
              <w:rPr>
                <w:rFonts w:ascii="Book Antiqua" w:hAnsi="Book Antiqua"/>
                <w:sz w:val="24"/>
                <w:szCs w:val="24"/>
              </w:rPr>
            </w:pPr>
          </w:p>
        </w:tc>
        <w:tc>
          <w:tcPr>
            <w:tcW w:w="1158" w:type="dxa"/>
          </w:tcPr>
          <w:p w:rsidR="001B0657" w:rsidRPr="00640C34" w:rsidRDefault="001B0657" w:rsidP="00225C95">
            <w:pPr>
              <w:pStyle w:val="ListParagraph"/>
              <w:ind w:left="0"/>
              <w:jc w:val="right"/>
              <w:rPr>
                <w:rFonts w:ascii="Book Antiqua" w:hAnsi="Book Antiqua"/>
                <w:sz w:val="24"/>
                <w:szCs w:val="24"/>
              </w:rPr>
            </w:pPr>
            <w:r w:rsidRPr="00443B90">
              <w:rPr>
                <w:rFonts w:ascii="Book Antiqua" w:hAnsi="Book Antiqua"/>
                <w:sz w:val="24"/>
                <w:szCs w:val="24"/>
              </w:rPr>
              <w:t>81,700</w:t>
            </w:r>
          </w:p>
        </w:tc>
      </w:tr>
    </w:tbl>
    <w:p w:rsidR="001B0657" w:rsidRPr="00B332E7" w:rsidRDefault="001B0657" w:rsidP="001B0657">
      <w:pPr>
        <w:pStyle w:val="ListParagraph"/>
        <w:numPr>
          <w:ilvl w:val="0"/>
          <w:numId w:val="9"/>
        </w:numPr>
        <w:jc w:val="both"/>
        <w:rPr>
          <w:rFonts w:ascii="Book Antiqua" w:hAnsi="Book Antiqua"/>
          <w:sz w:val="24"/>
          <w:szCs w:val="24"/>
        </w:rPr>
      </w:pPr>
      <w:r w:rsidRPr="00B332E7">
        <w:rPr>
          <w:rFonts w:ascii="Book Antiqua" w:hAnsi="Book Antiqua"/>
          <w:sz w:val="24"/>
          <w:szCs w:val="24"/>
        </w:rPr>
        <w:t>The loan has been in issue for six months. The total finance charge should be based on the effective interest rate of 6%.</w:t>
      </w:r>
      <w:r>
        <w:rPr>
          <w:rFonts w:ascii="Book Antiqua" w:hAnsi="Book Antiqua"/>
          <w:sz w:val="24"/>
          <w:szCs w:val="24"/>
        </w:rPr>
        <w:t xml:space="preserve"> This gives a charge of Rs2.</w:t>
      </w:r>
      <w:r w:rsidRPr="00B332E7">
        <w:rPr>
          <w:rFonts w:ascii="Book Antiqua" w:hAnsi="Book Antiqua"/>
          <w:sz w:val="24"/>
          <w:szCs w:val="24"/>
        </w:rPr>
        <w:t xml:space="preserve">4 million (80,000 x 6% x 6/12). As the actual interest paid is </w:t>
      </w:r>
      <w:r>
        <w:rPr>
          <w:rFonts w:ascii="Book Antiqua" w:hAnsi="Book Antiqua"/>
          <w:sz w:val="24"/>
          <w:szCs w:val="24"/>
        </w:rPr>
        <w:t>Rs</w:t>
      </w:r>
      <w:r w:rsidRPr="00B332E7">
        <w:rPr>
          <w:rFonts w:ascii="Book Antiqua" w:hAnsi="Book Antiqua"/>
          <w:sz w:val="24"/>
          <w:szCs w:val="24"/>
        </w:rPr>
        <w:t>800,000 an accrual (added</w:t>
      </w:r>
      <w:r>
        <w:rPr>
          <w:rFonts w:ascii="Book Antiqua" w:hAnsi="Book Antiqua"/>
          <w:sz w:val="24"/>
          <w:szCs w:val="24"/>
        </w:rPr>
        <w:t xml:space="preserve"> </w:t>
      </w:r>
      <w:r w:rsidRPr="00B332E7">
        <w:rPr>
          <w:rFonts w:ascii="Book Antiqua" w:hAnsi="Book Antiqua"/>
          <w:sz w:val="24"/>
          <w:szCs w:val="24"/>
        </w:rPr>
        <w:t>to the carrying am</w:t>
      </w:r>
      <w:r>
        <w:rPr>
          <w:rFonts w:ascii="Book Antiqua" w:hAnsi="Book Antiqua"/>
          <w:sz w:val="24"/>
          <w:szCs w:val="24"/>
        </w:rPr>
        <w:t>ount of the loan) of Rs1.</w:t>
      </w:r>
      <w:r w:rsidRPr="00B332E7">
        <w:rPr>
          <w:rFonts w:ascii="Book Antiqua" w:hAnsi="Book Antiqua"/>
          <w:sz w:val="24"/>
          <w:szCs w:val="24"/>
        </w:rPr>
        <w:t>6 million is required.</w:t>
      </w:r>
    </w:p>
    <w:p w:rsidR="001B0657" w:rsidRPr="00B332E7" w:rsidRDefault="001B0657" w:rsidP="001B0657">
      <w:pPr>
        <w:pStyle w:val="ListParagraph"/>
        <w:numPr>
          <w:ilvl w:val="0"/>
          <w:numId w:val="9"/>
        </w:numPr>
        <w:jc w:val="both"/>
        <w:rPr>
          <w:rFonts w:ascii="Book Antiqua" w:hAnsi="Book Antiqua"/>
          <w:sz w:val="24"/>
          <w:szCs w:val="24"/>
        </w:rPr>
      </w:pPr>
      <w:r w:rsidRPr="00B332E7">
        <w:rPr>
          <w:rFonts w:ascii="Book Antiqua" w:hAnsi="Book Antiqua"/>
          <w:sz w:val="24"/>
          <w:szCs w:val="24"/>
        </w:rPr>
        <w:t xml:space="preserve">The rights issue was 30 million shares (60 million/50 </w:t>
      </w:r>
      <w:r>
        <w:rPr>
          <w:rFonts w:ascii="Book Antiqua" w:hAnsi="Book Antiqua"/>
          <w:sz w:val="24"/>
          <w:szCs w:val="24"/>
        </w:rPr>
        <w:t>Paisa</w:t>
      </w:r>
      <w:r w:rsidRPr="00B332E7">
        <w:rPr>
          <w:rFonts w:ascii="Book Antiqua" w:hAnsi="Book Antiqua"/>
          <w:sz w:val="24"/>
          <w:szCs w:val="24"/>
        </w:rPr>
        <w:t xml:space="preserve"> is 120 million shares at 1 for 4) at a price of 80 </w:t>
      </w:r>
      <w:r>
        <w:rPr>
          <w:rFonts w:ascii="Book Antiqua" w:hAnsi="Book Antiqua"/>
          <w:sz w:val="24"/>
          <w:szCs w:val="24"/>
        </w:rPr>
        <w:t>Paisa</w:t>
      </w:r>
      <w:r w:rsidRPr="00B332E7">
        <w:rPr>
          <w:rFonts w:ascii="Book Antiqua" w:hAnsi="Book Antiqua"/>
          <w:sz w:val="24"/>
          <w:szCs w:val="24"/>
        </w:rPr>
        <w:t xml:space="preserve"> this</w:t>
      </w:r>
      <w:r>
        <w:rPr>
          <w:rFonts w:ascii="Book Antiqua" w:hAnsi="Book Antiqua"/>
          <w:sz w:val="24"/>
          <w:szCs w:val="24"/>
        </w:rPr>
        <w:t xml:space="preserve"> </w:t>
      </w:r>
      <w:r w:rsidRPr="00B332E7">
        <w:rPr>
          <w:rFonts w:ascii="Book Antiqua" w:hAnsi="Book Antiqua"/>
          <w:sz w:val="24"/>
          <w:szCs w:val="24"/>
        </w:rPr>
        <w:t xml:space="preserve">would increase share capital by </w:t>
      </w:r>
      <w:r>
        <w:rPr>
          <w:rFonts w:ascii="Book Antiqua" w:hAnsi="Book Antiqua"/>
          <w:sz w:val="24"/>
          <w:szCs w:val="24"/>
        </w:rPr>
        <w:t>Rs</w:t>
      </w:r>
      <w:r w:rsidRPr="00B332E7">
        <w:rPr>
          <w:rFonts w:ascii="Book Antiqua" w:hAnsi="Book Antiqua"/>
          <w:sz w:val="24"/>
          <w:szCs w:val="24"/>
        </w:rPr>
        <w:t xml:space="preserve">15 million (30 million x 50 </w:t>
      </w:r>
      <w:r>
        <w:rPr>
          <w:rFonts w:ascii="Book Antiqua" w:hAnsi="Book Antiqua"/>
          <w:sz w:val="24"/>
          <w:szCs w:val="24"/>
        </w:rPr>
        <w:t>Paisa</w:t>
      </w:r>
      <w:r w:rsidRPr="00B332E7">
        <w:rPr>
          <w:rFonts w:ascii="Book Antiqua" w:hAnsi="Book Antiqua"/>
          <w:sz w:val="24"/>
          <w:szCs w:val="24"/>
        </w:rPr>
        <w:t xml:space="preserve">) and share premium by </w:t>
      </w:r>
      <w:r>
        <w:rPr>
          <w:rFonts w:ascii="Book Antiqua" w:hAnsi="Book Antiqua"/>
          <w:sz w:val="24"/>
          <w:szCs w:val="24"/>
        </w:rPr>
        <w:t>Rs</w:t>
      </w:r>
      <w:r w:rsidRPr="00B332E7">
        <w:rPr>
          <w:rFonts w:ascii="Book Antiqua" w:hAnsi="Book Antiqua"/>
          <w:sz w:val="24"/>
          <w:szCs w:val="24"/>
        </w:rPr>
        <w:t>9 million (30 million x</w:t>
      </w:r>
      <w:r>
        <w:rPr>
          <w:rFonts w:ascii="Book Antiqua" w:hAnsi="Book Antiqua"/>
          <w:sz w:val="24"/>
          <w:szCs w:val="24"/>
        </w:rPr>
        <w:t xml:space="preserve"> </w:t>
      </w:r>
      <w:r w:rsidRPr="00B332E7">
        <w:rPr>
          <w:rFonts w:ascii="Book Antiqua" w:hAnsi="Book Antiqua"/>
          <w:sz w:val="24"/>
          <w:szCs w:val="24"/>
        </w:rPr>
        <w:t xml:space="preserve">30 </w:t>
      </w:r>
      <w:r>
        <w:rPr>
          <w:rFonts w:ascii="Book Antiqua" w:hAnsi="Book Antiqua"/>
          <w:sz w:val="24"/>
          <w:szCs w:val="24"/>
        </w:rPr>
        <w:t>Paisa</w:t>
      </w:r>
      <w:r w:rsidRPr="00B332E7">
        <w:rPr>
          <w:rFonts w:ascii="Book Antiqua" w:hAnsi="Book Antiqua"/>
          <w:sz w:val="24"/>
          <w:szCs w:val="24"/>
        </w:rPr>
        <w:t>).</w:t>
      </w:r>
    </w:p>
    <w:p w:rsidR="001B0657" w:rsidRPr="00B332E7" w:rsidRDefault="001B0657" w:rsidP="001B0657">
      <w:pPr>
        <w:pStyle w:val="ListParagraph"/>
        <w:numPr>
          <w:ilvl w:val="0"/>
          <w:numId w:val="9"/>
        </w:numPr>
        <w:jc w:val="both"/>
        <w:rPr>
          <w:rFonts w:ascii="Book Antiqua" w:hAnsi="Book Antiqua"/>
          <w:sz w:val="24"/>
          <w:szCs w:val="24"/>
        </w:rPr>
      </w:pPr>
      <w:r w:rsidRPr="00B332E7">
        <w:rPr>
          <w:rFonts w:ascii="Book Antiqua" w:hAnsi="Book Antiqua"/>
          <w:sz w:val="24"/>
          <w:szCs w:val="24"/>
        </w:rPr>
        <w:t>Non-current assets/depreciation:</w:t>
      </w:r>
    </w:p>
    <w:p w:rsidR="001B0657" w:rsidRPr="00B332E7" w:rsidRDefault="001B0657" w:rsidP="001B0657">
      <w:pPr>
        <w:pStyle w:val="ListParagraph"/>
        <w:ind w:left="1440"/>
        <w:jc w:val="both"/>
        <w:rPr>
          <w:rFonts w:ascii="Book Antiqua" w:hAnsi="Book Antiqua"/>
          <w:sz w:val="24"/>
          <w:szCs w:val="24"/>
        </w:rPr>
      </w:pPr>
      <w:r w:rsidRPr="00B332E7">
        <w:rPr>
          <w:rFonts w:ascii="Book Antiqua" w:hAnsi="Book Antiqua"/>
          <w:sz w:val="24"/>
          <w:szCs w:val="24"/>
        </w:rPr>
        <w:t>Land and buildings:</w:t>
      </w:r>
    </w:p>
    <w:p w:rsidR="001B0657" w:rsidRPr="00B332E7" w:rsidRDefault="001B0657" w:rsidP="001B0657">
      <w:pPr>
        <w:pStyle w:val="ListParagraph"/>
        <w:ind w:left="1440"/>
        <w:jc w:val="both"/>
        <w:rPr>
          <w:rFonts w:ascii="Book Antiqua" w:hAnsi="Book Antiqua"/>
          <w:sz w:val="24"/>
          <w:szCs w:val="24"/>
        </w:rPr>
      </w:pPr>
      <w:r w:rsidRPr="00B332E7">
        <w:rPr>
          <w:rFonts w:ascii="Book Antiqua" w:hAnsi="Book Antiqua"/>
          <w:sz w:val="24"/>
          <w:szCs w:val="24"/>
        </w:rPr>
        <w:t xml:space="preserve">On 1 October 2006 the value of the buildings was </w:t>
      </w:r>
      <w:r>
        <w:rPr>
          <w:rFonts w:ascii="Book Antiqua" w:hAnsi="Book Antiqua"/>
          <w:sz w:val="24"/>
          <w:szCs w:val="24"/>
        </w:rPr>
        <w:t>Rs</w:t>
      </w:r>
      <w:r w:rsidRPr="00B332E7">
        <w:rPr>
          <w:rFonts w:ascii="Book Antiqua" w:hAnsi="Book Antiqua"/>
          <w:sz w:val="24"/>
          <w:szCs w:val="24"/>
        </w:rPr>
        <w:t>100 million (130,000 – 30,000 land). The remaining life at this</w:t>
      </w:r>
      <w:r>
        <w:rPr>
          <w:rFonts w:ascii="Book Antiqua" w:hAnsi="Book Antiqua"/>
          <w:sz w:val="24"/>
          <w:szCs w:val="24"/>
        </w:rPr>
        <w:t xml:space="preserve"> </w:t>
      </w:r>
      <w:r w:rsidRPr="00B332E7">
        <w:rPr>
          <w:rFonts w:ascii="Book Antiqua" w:hAnsi="Book Antiqua"/>
          <w:sz w:val="24"/>
          <w:szCs w:val="24"/>
        </w:rPr>
        <w:t xml:space="preserve">date was 20 years, thus the annual depreciation charge will be </w:t>
      </w:r>
      <w:r>
        <w:rPr>
          <w:rFonts w:ascii="Book Antiqua" w:hAnsi="Book Antiqua"/>
          <w:sz w:val="24"/>
          <w:szCs w:val="24"/>
        </w:rPr>
        <w:t>Rs</w:t>
      </w:r>
      <w:r w:rsidRPr="00B332E7">
        <w:rPr>
          <w:rFonts w:ascii="Book Antiqua" w:hAnsi="Book Antiqua"/>
          <w:sz w:val="24"/>
          <w:szCs w:val="24"/>
        </w:rPr>
        <w:t>5 million (3,000 to cost of sales and 1,000 each to</w:t>
      </w:r>
      <w:r>
        <w:rPr>
          <w:rFonts w:ascii="Book Antiqua" w:hAnsi="Book Antiqua"/>
          <w:sz w:val="24"/>
          <w:szCs w:val="24"/>
        </w:rPr>
        <w:t xml:space="preserve"> </w:t>
      </w:r>
      <w:r w:rsidRPr="00B332E7">
        <w:rPr>
          <w:rFonts w:ascii="Book Antiqua" w:hAnsi="Book Antiqua"/>
          <w:sz w:val="24"/>
          <w:szCs w:val="24"/>
        </w:rPr>
        <w:t>distribution and administration). Prior to the revaluation at 30 September 2007 the carrying amount of the building was</w:t>
      </w:r>
      <w:r>
        <w:rPr>
          <w:rFonts w:ascii="Book Antiqua" w:hAnsi="Book Antiqua"/>
          <w:sz w:val="24"/>
          <w:szCs w:val="24"/>
        </w:rPr>
        <w:t xml:space="preserve"> Rs</w:t>
      </w:r>
      <w:r w:rsidRPr="00B332E7">
        <w:rPr>
          <w:rFonts w:ascii="Book Antiqua" w:hAnsi="Book Antiqua"/>
          <w:sz w:val="24"/>
          <w:szCs w:val="24"/>
        </w:rPr>
        <w:t xml:space="preserve">95 million (100,000 – 5,000). With a revalued amount of </w:t>
      </w:r>
      <w:r>
        <w:rPr>
          <w:rFonts w:ascii="Book Antiqua" w:hAnsi="Book Antiqua"/>
          <w:sz w:val="24"/>
          <w:szCs w:val="24"/>
        </w:rPr>
        <w:t>Rs</w:t>
      </w:r>
      <w:r w:rsidRPr="00B332E7">
        <w:rPr>
          <w:rFonts w:ascii="Book Antiqua" w:hAnsi="Book Antiqua"/>
          <w:sz w:val="24"/>
          <w:szCs w:val="24"/>
        </w:rPr>
        <w:t xml:space="preserve">92 million, this gives a revaluation deficit of </w:t>
      </w:r>
      <w:r>
        <w:rPr>
          <w:rFonts w:ascii="Book Antiqua" w:hAnsi="Book Antiqua"/>
          <w:sz w:val="24"/>
          <w:szCs w:val="24"/>
        </w:rPr>
        <w:t>Rs</w:t>
      </w:r>
      <w:r w:rsidRPr="00B332E7">
        <w:rPr>
          <w:rFonts w:ascii="Book Antiqua" w:hAnsi="Book Antiqua"/>
          <w:sz w:val="24"/>
          <w:szCs w:val="24"/>
        </w:rPr>
        <w:t>3 million</w:t>
      </w:r>
      <w:r>
        <w:rPr>
          <w:rFonts w:ascii="Book Antiqua" w:hAnsi="Book Antiqua"/>
          <w:sz w:val="24"/>
          <w:szCs w:val="24"/>
        </w:rPr>
        <w:t xml:space="preserve"> </w:t>
      </w:r>
      <w:r w:rsidRPr="00B332E7">
        <w:rPr>
          <w:rFonts w:ascii="Book Antiqua" w:hAnsi="Book Antiqua"/>
          <w:sz w:val="24"/>
          <w:szCs w:val="24"/>
        </w:rPr>
        <w:t>which should be debited to the revaluation reserve. The carrying amount of land and buildings at 30 September 2007</w:t>
      </w:r>
      <w:r>
        <w:rPr>
          <w:rFonts w:ascii="Book Antiqua" w:hAnsi="Book Antiqua"/>
          <w:sz w:val="24"/>
          <w:szCs w:val="24"/>
        </w:rPr>
        <w:t xml:space="preserve"> </w:t>
      </w:r>
      <w:r w:rsidRPr="00B332E7">
        <w:rPr>
          <w:rFonts w:ascii="Book Antiqua" w:hAnsi="Book Antiqua"/>
          <w:sz w:val="24"/>
          <w:szCs w:val="24"/>
        </w:rPr>
        <w:t xml:space="preserve">will be </w:t>
      </w:r>
      <w:r>
        <w:rPr>
          <w:rFonts w:ascii="Book Antiqua" w:hAnsi="Book Antiqua"/>
          <w:sz w:val="24"/>
          <w:szCs w:val="24"/>
        </w:rPr>
        <w:t>Rs</w:t>
      </w:r>
      <w:r w:rsidRPr="00B332E7">
        <w:rPr>
          <w:rFonts w:ascii="Book Antiqua" w:hAnsi="Book Antiqua"/>
          <w:sz w:val="24"/>
          <w:szCs w:val="24"/>
        </w:rPr>
        <w:t>122 million (92,000 buildings + 30,000 land (unchanged)).</w:t>
      </w:r>
    </w:p>
    <w:p w:rsidR="001B0657" w:rsidRPr="00B332E7" w:rsidRDefault="001B0657" w:rsidP="001B0657">
      <w:pPr>
        <w:pStyle w:val="ListParagraph"/>
        <w:ind w:left="1440"/>
        <w:jc w:val="both"/>
        <w:rPr>
          <w:rFonts w:ascii="Book Antiqua" w:hAnsi="Book Antiqua"/>
          <w:sz w:val="24"/>
          <w:szCs w:val="24"/>
        </w:rPr>
      </w:pPr>
      <w:r w:rsidRPr="00B332E7">
        <w:rPr>
          <w:rFonts w:ascii="Book Antiqua" w:hAnsi="Book Antiqua"/>
          <w:sz w:val="24"/>
          <w:szCs w:val="24"/>
        </w:rPr>
        <w:t>Plant</w:t>
      </w:r>
    </w:p>
    <w:p w:rsidR="001B0657" w:rsidRPr="00B332E7" w:rsidRDefault="001B0657" w:rsidP="001B0657">
      <w:pPr>
        <w:pStyle w:val="ListParagraph"/>
        <w:ind w:left="1440"/>
        <w:jc w:val="both"/>
        <w:rPr>
          <w:rFonts w:ascii="Book Antiqua" w:hAnsi="Book Antiqua"/>
          <w:sz w:val="24"/>
          <w:szCs w:val="24"/>
        </w:rPr>
      </w:pPr>
      <w:r w:rsidRPr="00B332E7">
        <w:rPr>
          <w:rFonts w:ascii="Book Antiqua" w:hAnsi="Book Antiqua"/>
          <w:sz w:val="24"/>
          <w:szCs w:val="24"/>
        </w:rPr>
        <w:t xml:space="preserve">The existing plant will be depreciated by </w:t>
      </w:r>
      <w:r>
        <w:rPr>
          <w:rFonts w:ascii="Book Antiqua" w:hAnsi="Book Antiqua"/>
          <w:sz w:val="24"/>
          <w:szCs w:val="24"/>
        </w:rPr>
        <w:t>Rs</w:t>
      </w:r>
      <w:r w:rsidRPr="00B332E7">
        <w:rPr>
          <w:rFonts w:ascii="Book Antiqua" w:hAnsi="Book Antiqua"/>
          <w:sz w:val="24"/>
          <w:szCs w:val="24"/>
        </w:rPr>
        <w:t>12 million ((128,000 – 32,000) x 121/2%) and have a carrying amount of</w:t>
      </w:r>
      <w:r>
        <w:rPr>
          <w:rFonts w:ascii="Book Antiqua" w:hAnsi="Book Antiqua"/>
          <w:sz w:val="24"/>
          <w:szCs w:val="24"/>
        </w:rPr>
        <w:t xml:space="preserve"> Rs</w:t>
      </w:r>
      <w:r w:rsidRPr="00B332E7">
        <w:rPr>
          <w:rFonts w:ascii="Book Antiqua" w:hAnsi="Book Antiqua"/>
          <w:sz w:val="24"/>
          <w:szCs w:val="24"/>
        </w:rPr>
        <w:t>84 million at 30 September 2007.</w:t>
      </w:r>
    </w:p>
    <w:p w:rsidR="001B0657" w:rsidRDefault="001B0657" w:rsidP="001B0657">
      <w:pPr>
        <w:pStyle w:val="ListParagraph"/>
        <w:ind w:left="1440"/>
        <w:jc w:val="both"/>
        <w:rPr>
          <w:rFonts w:ascii="Book Antiqua" w:hAnsi="Book Antiqua"/>
          <w:sz w:val="24"/>
          <w:szCs w:val="24"/>
        </w:rPr>
      </w:pPr>
      <w:r w:rsidRPr="00B332E7">
        <w:rPr>
          <w:rFonts w:ascii="Book Antiqua" w:hAnsi="Book Antiqua"/>
          <w:sz w:val="24"/>
          <w:szCs w:val="24"/>
        </w:rPr>
        <w:t xml:space="preserve">The plant manufactured for internal use should be capitalised at </w:t>
      </w:r>
      <w:r>
        <w:rPr>
          <w:rFonts w:ascii="Book Antiqua" w:hAnsi="Book Antiqua"/>
          <w:sz w:val="24"/>
          <w:szCs w:val="24"/>
        </w:rPr>
        <w:t>Rs</w:t>
      </w:r>
      <w:r w:rsidRPr="00B332E7">
        <w:rPr>
          <w:rFonts w:ascii="Book Antiqua" w:hAnsi="Book Antiqua"/>
          <w:sz w:val="24"/>
          <w:szCs w:val="24"/>
        </w:rPr>
        <w:t>24 million (6,000 + 4,000 + 8,000 + 6,000).</w:t>
      </w:r>
      <w:r>
        <w:rPr>
          <w:rFonts w:ascii="Book Antiqua" w:hAnsi="Book Antiqua"/>
          <w:sz w:val="24"/>
          <w:szCs w:val="24"/>
        </w:rPr>
        <w:t xml:space="preserve"> </w:t>
      </w:r>
      <w:r w:rsidRPr="00B332E7">
        <w:rPr>
          <w:rFonts w:ascii="Book Antiqua" w:hAnsi="Book Antiqua"/>
          <w:sz w:val="24"/>
          <w:szCs w:val="24"/>
        </w:rPr>
        <w:t xml:space="preserve">Depreciation on this will be </w:t>
      </w:r>
      <w:r>
        <w:rPr>
          <w:rFonts w:ascii="Book Antiqua" w:hAnsi="Book Antiqua"/>
          <w:sz w:val="24"/>
          <w:szCs w:val="24"/>
        </w:rPr>
        <w:t>Rs</w:t>
      </w:r>
      <w:r w:rsidRPr="00B332E7">
        <w:rPr>
          <w:rFonts w:ascii="Book Antiqua" w:hAnsi="Book Antiqua"/>
          <w:sz w:val="24"/>
          <w:szCs w:val="24"/>
        </w:rPr>
        <w:t>1</w:t>
      </w:r>
      <w:r>
        <w:rPr>
          <w:rFonts w:ascii="Book Antiqua" w:hAnsi="Book Antiqua"/>
          <w:sz w:val="24"/>
          <w:szCs w:val="24"/>
        </w:rPr>
        <w:t>.</w:t>
      </w:r>
      <w:r w:rsidRPr="00B332E7">
        <w:rPr>
          <w:rFonts w:ascii="Book Antiqua" w:hAnsi="Book Antiqua"/>
          <w:sz w:val="24"/>
          <w:szCs w:val="24"/>
        </w:rPr>
        <w:t xml:space="preserve">5 million (24,000 x 121/2% x 6/12). This will give a carrying amount of </w:t>
      </w:r>
      <w:r>
        <w:rPr>
          <w:rFonts w:ascii="Book Antiqua" w:hAnsi="Book Antiqua"/>
          <w:sz w:val="24"/>
          <w:szCs w:val="24"/>
        </w:rPr>
        <w:t>Rs</w:t>
      </w:r>
      <w:r w:rsidRPr="00B332E7">
        <w:rPr>
          <w:rFonts w:ascii="Book Antiqua" w:hAnsi="Book Antiqua"/>
          <w:sz w:val="24"/>
          <w:szCs w:val="24"/>
        </w:rPr>
        <w:t>22</w:t>
      </w:r>
      <w:r>
        <w:rPr>
          <w:rFonts w:ascii="Book Antiqua" w:hAnsi="Book Antiqua"/>
          <w:sz w:val="24"/>
          <w:szCs w:val="24"/>
        </w:rPr>
        <w:t>.</w:t>
      </w:r>
      <w:r w:rsidRPr="00B332E7">
        <w:rPr>
          <w:rFonts w:ascii="Book Antiqua" w:hAnsi="Book Antiqua"/>
          <w:sz w:val="24"/>
          <w:szCs w:val="24"/>
        </w:rPr>
        <w:t>5 million</w:t>
      </w:r>
      <w:r>
        <w:rPr>
          <w:rFonts w:ascii="Book Antiqua" w:hAnsi="Book Antiqua"/>
          <w:sz w:val="24"/>
          <w:szCs w:val="24"/>
        </w:rPr>
        <w:t xml:space="preserve"> </w:t>
      </w:r>
      <w:r w:rsidRPr="00B332E7">
        <w:rPr>
          <w:rFonts w:ascii="Book Antiqua" w:hAnsi="Book Antiqua"/>
          <w:sz w:val="24"/>
          <w:szCs w:val="24"/>
        </w:rPr>
        <w:t xml:space="preserve">at 30 September 2007. Thus total depreciation for plant is </w:t>
      </w:r>
      <w:r>
        <w:rPr>
          <w:rFonts w:ascii="Book Antiqua" w:hAnsi="Book Antiqua"/>
          <w:sz w:val="24"/>
          <w:szCs w:val="24"/>
        </w:rPr>
        <w:t>Rs</w:t>
      </w:r>
      <w:r w:rsidRPr="00B332E7">
        <w:rPr>
          <w:rFonts w:ascii="Book Antiqua" w:hAnsi="Book Antiqua"/>
          <w:sz w:val="24"/>
          <w:szCs w:val="24"/>
        </w:rPr>
        <w:t>13</w:t>
      </w:r>
      <w:r>
        <w:rPr>
          <w:rFonts w:ascii="Book Antiqua" w:hAnsi="Book Antiqua"/>
          <w:sz w:val="24"/>
          <w:szCs w:val="24"/>
        </w:rPr>
        <w:t>.</w:t>
      </w:r>
      <w:r w:rsidRPr="00B332E7">
        <w:rPr>
          <w:rFonts w:ascii="Book Antiqua" w:hAnsi="Book Antiqua"/>
          <w:sz w:val="24"/>
          <w:szCs w:val="24"/>
        </w:rPr>
        <w:t xml:space="preserve">5 million with a carrying amount of </w:t>
      </w:r>
      <w:r>
        <w:rPr>
          <w:rFonts w:ascii="Book Antiqua" w:hAnsi="Book Antiqua"/>
          <w:sz w:val="24"/>
          <w:szCs w:val="24"/>
        </w:rPr>
        <w:t>Rs</w:t>
      </w:r>
      <w:r w:rsidRPr="00B332E7">
        <w:rPr>
          <w:rFonts w:ascii="Book Antiqua" w:hAnsi="Book Antiqua"/>
          <w:sz w:val="24"/>
          <w:szCs w:val="24"/>
        </w:rPr>
        <w:t>106</w:t>
      </w:r>
      <w:r>
        <w:rPr>
          <w:rFonts w:ascii="Book Antiqua" w:hAnsi="Book Antiqua"/>
          <w:sz w:val="24"/>
          <w:szCs w:val="24"/>
        </w:rPr>
        <w:t>.</w:t>
      </w:r>
      <w:r w:rsidRPr="00B332E7">
        <w:rPr>
          <w:rFonts w:ascii="Book Antiqua" w:hAnsi="Book Antiqua"/>
          <w:sz w:val="24"/>
          <w:szCs w:val="24"/>
        </w:rPr>
        <w:t>5 million</w:t>
      </w:r>
      <w:r>
        <w:rPr>
          <w:rFonts w:ascii="Book Antiqua" w:hAnsi="Book Antiqua"/>
          <w:sz w:val="24"/>
          <w:szCs w:val="24"/>
        </w:rPr>
        <w:t xml:space="preserve"> </w:t>
      </w:r>
      <w:r w:rsidRPr="00B332E7">
        <w:rPr>
          <w:rFonts w:ascii="Book Antiqua" w:hAnsi="Book Antiqua"/>
          <w:sz w:val="24"/>
          <w:szCs w:val="24"/>
        </w:rPr>
        <w:t>(84,000 + 22,500)</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8"/>
        <w:gridCol w:w="1458"/>
      </w:tblGrid>
      <w:tr w:rsidR="001B0657" w:rsidTr="00225C95">
        <w:tc>
          <w:tcPr>
            <w:tcW w:w="6678" w:type="dxa"/>
          </w:tcPr>
          <w:p w:rsidR="001B0657" w:rsidRDefault="001B0657" w:rsidP="00225C95">
            <w:pPr>
              <w:pStyle w:val="ListParagraph"/>
              <w:ind w:left="0"/>
              <w:jc w:val="both"/>
              <w:rPr>
                <w:rFonts w:ascii="Book Antiqua" w:hAnsi="Book Antiqua"/>
                <w:sz w:val="24"/>
                <w:szCs w:val="24"/>
              </w:rPr>
            </w:pPr>
            <w:r w:rsidRPr="00157E5A">
              <w:rPr>
                <w:rFonts w:ascii="Book Antiqua" w:hAnsi="Book Antiqua"/>
                <w:sz w:val="24"/>
                <w:szCs w:val="24"/>
              </w:rPr>
              <w:t>Summarizing the carrying amounts:</w:t>
            </w:r>
          </w:p>
        </w:tc>
        <w:tc>
          <w:tcPr>
            <w:tcW w:w="1458"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Rs’000</w:t>
            </w:r>
          </w:p>
        </w:tc>
      </w:tr>
      <w:tr w:rsidR="001B0657" w:rsidTr="00225C95">
        <w:tc>
          <w:tcPr>
            <w:tcW w:w="6678" w:type="dxa"/>
          </w:tcPr>
          <w:p w:rsidR="001B0657" w:rsidRPr="00157E5A" w:rsidRDefault="001B0657" w:rsidP="00225C95">
            <w:pPr>
              <w:pStyle w:val="ListParagraph"/>
              <w:ind w:left="0"/>
              <w:jc w:val="both"/>
              <w:rPr>
                <w:rFonts w:ascii="Book Antiqua" w:hAnsi="Book Antiqua"/>
                <w:sz w:val="24"/>
                <w:szCs w:val="24"/>
              </w:rPr>
            </w:pPr>
            <w:r w:rsidRPr="00157E5A">
              <w:rPr>
                <w:rFonts w:ascii="Book Antiqua" w:hAnsi="Book Antiqua"/>
                <w:sz w:val="24"/>
                <w:szCs w:val="24"/>
              </w:rPr>
              <w:t>Land and buildings</w:t>
            </w:r>
          </w:p>
        </w:tc>
        <w:tc>
          <w:tcPr>
            <w:tcW w:w="1458" w:type="dxa"/>
          </w:tcPr>
          <w:p w:rsidR="001B0657" w:rsidRPr="00157E5A" w:rsidRDefault="001B0657" w:rsidP="00225C95">
            <w:pPr>
              <w:pStyle w:val="ListParagraph"/>
              <w:ind w:left="0"/>
              <w:jc w:val="right"/>
              <w:rPr>
                <w:rFonts w:ascii="Book Antiqua" w:hAnsi="Book Antiqua"/>
                <w:sz w:val="24"/>
                <w:szCs w:val="24"/>
              </w:rPr>
            </w:pPr>
            <w:r w:rsidRPr="00157E5A">
              <w:rPr>
                <w:rFonts w:ascii="Book Antiqua" w:hAnsi="Book Antiqua"/>
                <w:sz w:val="24"/>
                <w:szCs w:val="24"/>
              </w:rPr>
              <w:t>122,000</w:t>
            </w:r>
          </w:p>
        </w:tc>
      </w:tr>
      <w:tr w:rsidR="001B0657" w:rsidTr="00225C95">
        <w:tc>
          <w:tcPr>
            <w:tcW w:w="6678" w:type="dxa"/>
          </w:tcPr>
          <w:p w:rsidR="001B0657" w:rsidRPr="00157E5A" w:rsidRDefault="001B0657" w:rsidP="00225C95">
            <w:pPr>
              <w:pStyle w:val="ListParagraph"/>
              <w:ind w:left="0"/>
              <w:jc w:val="both"/>
              <w:rPr>
                <w:rFonts w:ascii="Book Antiqua" w:hAnsi="Book Antiqua"/>
                <w:sz w:val="24"/>
                <w:szCs w:val="24"/>
              </w:rPr>
            </w:pPr>
            <w:r w:rsidRPr="00157E5A">
              <w:rPr>
                <w:rFonts w:ascii="Book Antiqua" w:hAnsi="Book Antiqua"/>
                <w:sz w:val="24"/>
                <w:szCs w:val="24"/>
              </w:rPr>
              <w:t>Plant</w:t>
            </w:r>
          </w:p>
        </w:tc>
        <w:tc>
          <w:tcPr>
            <w:tcW w:w="1458" w:type="dxa"/>
            <w:tcBorders>
              <w:bottom w:val="single" w:sz="4" w:space="0" w:color="auto"/>
            </w:tcBorders>
          </w:tcPr>
          <w:p w:rsidR="001B0657" w:rsidRPr="00157E5A" w:rsidRDefault="001B0657" w:rsidP="00225C95">
            <w:pPr>
              <w:pStyle w:val="ListParagraph"/>
              <w:ind w:left="0"/>
              <w:jc w:val="right"/>
              <w:rPr>
                <w:rFonts w:ascii="Book Antiqua" w:hAnsi="Book Antiqua"/>
                <w:sz w:val="24"/>
                <w:szCs w:val="24"/>
              </w:rPr>
            </w:pPr>
            <w:r w:rsidRPr="00157E5A">
              <w:rPr>
                <w:rFonts w:ascii="Book Antiqua" w:hAnsi="Book Antiqua"/>
                <w:sz w:val="24"/>
                <w:szCs w:val="24"/>
              </w:rPr>
              <w:t>106,500</w:t>
            </w:r>
          </w:p>
        </w:tc>
      </w:tr>
      <w:tr w:rsidR="001B0657" w:rsidTr="00225C95">
        <w:tc>
          <w:tcPr>
            <w:tcW w:w="6678" w:type="dxa"/>
          </w:tcPr>
          <w:p w:rsidR="001B0657" w:rsidRPr="00157E5A" w:rsidRDefault="001B0657" w:rsidP="00225C95">
            <w:pPr>
              <w:pStyle w:val="ListParagraph"/>
              <w:ind w:left="0"/>
              <w:jc w:val="both"/>
              <w:rPr>
                <w:rFonts w:ascii="Book Antiqua" w:hAnsi="Book Antiqua"/>
                <w:sz w:val="24"/>
                <w:szCs w:val="24"/>
              </w:rPr>
            </w:pPr>
            <w:r w:rsidRPr="00157E5A">
              <w:rPr>
                <w:rFonts w:ascii="Book Antiqua" w:hAnsi="Book Antiqua"/>
                <w:sz w:val="24"/>
                <w:szCs w:val="24"/>
              </w:rPr>
              <w:t>Property, plant and equipment</w:t>
            </w:r>
          </w:p>
        </w:tc>
        <w:tc>
          <w:tcPr>
            <w:tcW w:w="1458" w:type="dxa"/>
            <w:tcBorders>
              <w:top w:val="single" w:sz="4" w:space="0" w:color="auto"/>
              <w:bottom w:val="single" w:sz="4" w:space="0" w:color="auto"/>
            </w:tcBorders>
          </w:tcPr>
          <w:p w:rsidR="001B0657" w:rsidRPr="00157E5A" w:rsidRDefault="001B0657" w:rsidP="00225C95">
            <w:pPr>
              <w:pStyle w:val="ListParagraph"/>
              <w:ind w:left="0"/>
              <w:jc w:val="right"/>
              <w:rPr>
                <w:rFonts w:ascii="Book Antiqua" w:hAnsi="Book Antiqua"/>
                <w:sz w:val="24"/>
                <w:szCs w:val="24"/>
              </w:rPr>
            </w:pPr>
            <w:r w:rsidRPr="00157E5A">
              <w:rPr>
                <w:rFonts w:ascii="Book Antiqua" w:hAnsi="Book Antiqua"/>
                <w:sz w:val="24"/>
                <w:szCs w:val="24"/>
              </w:rPr>
              <w:t>228,500</w:t>
            </w:r>
          </w:p>
        </w:tc>
      </w:tr>
    </w:tbl>
    <w:p w:rsidR="001B0657" w:rsidRDefault="001B0657" w:rsidP="001B0657">
      <w:pPr>
        <w:pStyle w:val="ListParagraph"/>
        <w:ind w:left="1440"/>
        <w:jc w:val="both"/>
        <w:rPr>
          <w:rFonts w:ascii="Book Antiqua" w:hAnsi="Book Antiqua"/>
          <w:sz w:val="24"/>
          <w:szCs w:val="24"/>
        </w:rPr>
      </w:pPr>
    </w:p>
    <w:p w:rsidR="001B0657" w:rsidRDefault="001B0657" w:rsidP="001B0657">
      <w:pPr>
        <w:pStyle w:val="ListParagraph"/>
        <w:numPr>
          <w:ilvl w:val="0"/>
          <w:numId w:val="8"/>
        </w:numPr>
        <w:jc w:val="both"/>
        <w:rPr>
          <w:rFonts w:ascii="Book Antiqua" w:hAnsi="Book Antiqua"/>
          <w:sz w:val="24"/>
          <w:szCs w:val="24"/>
        </w:rPr>
      </w:pPr>
      <w:r w:rsidRPr="000638A7">
        <w:rPr>
          <w:rFonts w:ascii="Book Antiqua" w:hAnsi="Book Antiqua"/>
          <w:sz w:val="24"/>
          <w:szCs w:val="24"/>
        </w:rPr>
        <w:lastRenderedPageBreak/>
        <w:t>Earnings per share (eps) for the year ended 30 September 2007</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716"/>
        <w:gridCol w:w="2908"/>
        <w:gridCol w:w="1416"/>
      </w:tblGrid>
      <w:tr w:rsidR="001B0657" w:rsidTr="00225C95">
        <w:tc>
          <w:tcPr>
            <w:tcW w:w="3816" w:type="dxa"/>
          </w:tcPr>
          <w:p w:rsidR="001B0657"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Theoretical ex rights value</w:t>
            </w:r>
          </w:p>
        </w:tc>
        <w:tc>
          <w:tcPr>
            <w:tcW w:w="716" w:type="dxa"/>
          </w:tcPr>
          <w:p w:rsidR="001B0657" w:rsidRDefault="001B0657" w:rsidP="00225C95">
            <w:pPr>
              <w:pStyle w:val="ListParagraph"/>
              <w:ind w:left="0"/>
              <w:jc w:val="right"/>
              <w:rPr>
                <w:rFonts w:ascii="Book Antiqua" w:hAnsi="Book Antiqua"/>
                <w:sz w:val="24"/>
                <w:szCs w:val="24"/>
              </w:rPr>
            </w:pPr>
          </w:p>
        </w:tc>
        <w:tc>
          <w:tcPr>
            <w:tcW w:w="2908" w:type="dxa"/>
          </w:tcPr>
          <w:p w:rsidR="001B0657" w:rsidRDefault="001B0657" w:rsidP="00225C95">
            <w:pPr>
              <w:pStyle w:val="ListParagraph"/>
              <w:ind w:left="0"/>
              <w:jc w:val="both"/>
              <w:rPr>
                <w:rFonts w:ascii="Book Antiqua" w:hAnsi="Book Antiqua"/>
                <w:sz w:val="24"/>
                <w:szCs w:val="24"/>
              </w:rPr>
            </w:pPr>
          </w:p>
        </w:tc>
        <w:tc>
          <w:tcPr>
            <w:tcW w:w="1416" w:type="dxa"/>
          </w:tcPr>
          <w:p w:rsidR="001B0657" w:rsidRPr="00757380" w:rsidRDefault="001B0657" w:rsidP="00225C95">
            <w:pPr>
              <w:pStyle w:val="ListParagraph"/>
              <w:ind w:left="0"/>
              <w:jc w:val="center"/>
              <w:rPr>
                <w:rFonts w:ascii="Book Antiqua" w:hAnsi="Book Antiqua"/>
                <w:b/>
                <w:sz w:val="24"/>
                <w:szCs w:val="24"/>
              </w:rPr>
            </w:pPr>
            <w:r w:rsidRPr="00757380">
              <w:rPr>
                <w:rFonts w:ascii="Book Antiqua" w:hAnsi="Book Antiqua"/>
                <w:b/>
                <w:sz w:val="24"/>
                <w:szCs w:val="24"/>
              </w:rPr>
              <w:t>Rs</w:t>
            </w:r>
          </w:p>
        </w:tc>
      </w:tr>
      <w:tr w:rsidR="001B0657" w:rsidTr="00225C95">
        <w:tc>
          <w:tcPr>
            <w:tcW w:w="3816"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Holding (say)</w:t>
            </w:r>
          </w:p>
        </w:tc>
        <w:tc>
          <w:tcPr>
            <w:tcW w:w="716" w:type="dxa"/>
          </w:tcPr>
          <w:p w:rsidR="001B0657"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100</w:t>
            </w:r>
          </w:p>
        </w:tc>
        <w:tc>
          <w:tcPr>
            <w:tcW w:w="2908" w:type="dxa"/>
          </w:tcPr>
          <w:p w:rsidR="001B0657"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 xml:space="preserve">at </w:t>
            </w:r>
            <w:r>
              <w:rPr>
                <w:rFonts w:ascii="Book Antiqua" w:hAnsi="Book Antiqua"/>
                <w:sz w:val="24"/>
                <w:szCs w:val="24"/>
              </w:rPr>
              <w:t>Rs</w:t>
            </w:r>
            <w:r w:rsidRPr="00936B0A">
              <w:rPr>
                <w:rFonts w:ascii="Book Antiqua" w:hAnsi="Book Antiqua"/>
                <w:sz w:val="24"/>
                <w:szCs w:val="24"/>
              </w:rPr>
              <w:t>1</w:t>
            </w:r>
          </w:p>
        </w:tc>
        <w:tc>
          <w:tcPr>
            <w:tcW w:w="1416" w:type="dxa"/>
          </w:tcPr>
          <w:p w:rsidR="001B0657"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100</w:t>
            </w:r>
          </w:p>
        </w:tc>
      </w:tr>
      <w:tr w:rsidR="001B0657" w:rsidTr="00225C95">
        <w:tc>
          <w:tcPr>
            <w:tcW w:w="3816"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Issue (1 for 4)</w:t>
            </w:r>
          </w:p>
        </w:tc>
        <w:tc>
          <w:tcPr>
            <w:tcW w:w="716" w:type="dxa"/>
            <w:tcBorders>
              <w:bottom w:val="single" w:sz="4" w:space="0" w:color="auto"/>
            </w:tcBorders>
          </w:tcPr>
          <w:p w:rsidR="001B0657" w:rsidRPr="00936B0A"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25</w:t>
            </w:r>
          </w:p>
        </w:tc>
        <w:tc>
          <w:tcPr>
            <w:tcW w:w="2908"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 xml:space="preserve">at 80 </w:t>
            </w:r>
            <w:r>
              <w:rPr>
                <w:rFonts w:ascii="Book Antiqua" w:hAnsi="Book Antiqua"/>
                <w:sz w:val="24"/>
                <w:szCs w:val="24"/>
              </w:rPr>
              <w:t>Paisa</w:t>
            </w:r>
          </w:p>
        </w:tc>
        <w:tc>
          <w:tcPr>
            <w:tcW w:w="1416" w:type="dxa"/>
            <w:tcBorders>
              <w:bottom w:val="single" w:sz="4" w:space="0" w:color="auto"/>
            </w:tcBorders>
          </w:tcPr>
          <w:p w:rsidR="001B0657" w:rsidRPr="00936B0A"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20</w:t>
            </w:r>
          </w:p>
        </w:tc>
      </w:tr>
      <w:tr w:rsidR="001B0657" w:rsidTr="00225C95">
        <w:tc>
          <w:tcPr>
            <w:tcW w:w="3816"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New holding</w:t>
            </w:r>
          </w:p>
        </w:tc>
        <w:tc>
          <w:tcPr>
            <w:tcW w:w="716" w:type="dxa"/>
            <w:tcBorders>
              <w:top w:val="single" w:sz="4" w:space="0" w:color="auto"/>
              <w:bottom w:val="single" w:sz="4" w:space="0" w:color="auto"/>
            </w:tcBorders>
          </w:tcPr>
          <w:p w:rsidR="001B0657" w:rsidRPr="00936B0A"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125</w:t>
            </w:r>
          </w:p>
        </w:tc>
        <w:tc>
          <w:tcPr>
            <w:tcW w:w="2908"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 xml:space="preserve">ex rights price is 96 </w:t>
            </w:r>
            <w:r>
              <w:rPr>
                <w:rFonts w:ascii="Book Antiqua" w:hAnsi="Book Antiqua"/>
                <w:sz w:val="24"/>
                <w:szCs w:val="24"/>
              </w:rPr>
              <w:t>Paisa</w:t>
            </w:r>
          </w:p>
        </w:tc>
        <w:tc>
          <w:tcPr>
            <w:tcW w:w="1416" w:type="dxa"/>
            <w:tcBorders>
              <w:top w:val="single" w:sz="4" w:space="0" w:color="auto"/>
              <w:bottom w:val="single" w:sz="4" w:space="0" w:color="auto"/>
            </w:tcBorders>
          </w:tcPr>
          <w:p w:rsidR="001B0657" w:rsidRPr="00936B0A"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120</w:t>
            </w:r>
          </w:p>
        </w:tc>
      </w:tr>
      <w:tr w:rsidR="001B0657" w:rsidTr="00225C95">
        <w:tc>
          <w:tcPr>
            <w:tcW w:w="3816" w:type="dxa"/>
          </w:tcPr>
          <w:p w:rsidR="001B0657"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Weighted average number of shares</w:t>
            </w:r>
          </w:p>
        </w:tc>
        <w:tc>
          <w:tcPr>
            <w:tcW w:w="3624" w:type="dxa"/>
            <w:gridSpan w:val="2"/>
          </w:tcPr>
          <w:p w:rsidR="001B0657" w:rsidRDefault="001B0657" w:rsidP="00225C95">
            <w:pPr>
              <w:pStyle w:val="ListParagraph"/>
              <w:ind w:left="0"/>
              <w:jc w:val="both"/>
              <w:rPr>
                <w:rFonts w:ascii="Book Antiqua" w:hAnsi="Book Antiqua"/>
                <w:sz w:val="24"/>
                <w:szCs w:val="24"/>
              </w:rPr>
            </w:pPr>
          </w:p>
        </w:tc>
        <w:tc>
          <w:tcPr>
            <w:tcW w:w="1416" w:type="dxa"/>
            <w:tcBorders>
              <w:top w:val="single" w:sz="4" w:space="0" w:color="auto"/>
            </w:tcBorders>
          </w:tcPr>
          <w:p w:rsidR="001B0657" w:rsidRDefault="001B0657" w:rsidP="00225C95">
            <w:pPr>
              <w:pStyle w:val="ListParagraph"/>
              <w:ind w:left="0"/>
              <w:jc w:val="right"/>
              <w:rPr>
                <w:rFonts w:ascii="Book Antiqua" w:hAnsi="Book Antiqua"/>
                <w:sz w:val="24"/>
                <w:szCs w:val="24"/>
              </w:rPr>
            </w:pPr>
          </w:p>
        </w:tc>
      </w:tr>
      <w:tr w:rsidR="001B0657" w:rsidTr="00225C95">
        <w:tc>
          <w:tcPr>
            <w:tcW w:w="3816"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120,000,000</w:t>
            </w:r>
          </w:p>
        </w:tc>
        <w:tc>
          <w:tcPr>
            <w:tcW w:w="3624" w:type="dxa"/>
            <w:gridSpan w:val="2"/>
          </w:tcPr>
          <w:p w:rsidR="001B0657"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x 9/12 x 100/96</w:t>
            </w:r>
          </w:p>
        </w:tc>
        <w:tc>
          <w:tcPr>
            <w:tcW w:w="1416" w:type="dxa"/>
          </w:tcPr>
          <w:p w:rsidR="001B0657"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93,750,000</w:t>
            </w:r>
          </w:p>
        </w:tc>
      </w:tr>
      <w:tr w:rsidR="001B0657" w:rsidTr="00225C95">
        <w:tc>
          <w:tcPr>
            <w:tcW w:w="3816" w:type="dxa"/>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150,000,000 (120 x 5/4)</w:t>
            </w:r>
          </w:p>
        </w:tc>
        <w:tc>
          <w:tcPr>
            <w:tcW w:w="3624" w:type="dxa"/>
            <w:gridSpan w:val="2"/>
          </w:tcPr>
          <w:p w:rsidR="001B0657" w:rsidRPr="00936B0A" w:rsidRDefault="001B0657" w:rsidP="00225C95">
            <w:pPr>
              <w:pStyle w:val="ListParagraph"/>
              <w:ind w:left="0"/>
              <w:jc w:val="both"/>
              <w:rPr>
                <w:rFonts w:ascii="Book Antiqua" w:hAnsi="Book Antiqua"/>
                <w:sz w:val="24"/>
                <w:szCs w:val="24"/>
              </w:rPr>
            </w:pPr>
            <w:r w:rsidRPr="00936B0A">
              <w:rPr>
                <w:rFonts w:ascii="Book Antiqua" w:hAnsi="Book Antiqua"/>
                <w:sz w:val="24"/>
                <w:szCs w:val="24"/>
              </w:rPr>
              <w:t>x 3/12</w:t>
            </w:r>
          </w:p>
        </w:tc>
        <w:tc>
          <w:tcPr>
            <w:tcW w:w="1416" w:type="dxa"/>
            <w:tcBorders>
              <w:bottom w:val="single" w:sz="4" w:space="0" w:color="auto"/>
            </w:tcBorders>
          </w:tcPr>
          <w:p w:rsidR="001B0657" w:rsidRPr="00936B0A"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37,500,000</w:t>
            </w:r>
          </w:p>
        </w:tc>
      </w:tr>
      <w:tr w:rsidR="001B0657" w:rsidTr="00225C95">
        <w:tc>
          <w:tcPr>
            <w:tcW w:w="3816" w:type="dxa"/>
          </w:tcPr>
          <w:p w:rsidR="001B0657" w:rsidRPr="00936B0A" w:rsidRDefault="001B0657" w:rsidP="00225C95">
            <w:pPr>
              <w:pStyle w:val="ListParagraph"/>
              <w:ind w:left="0"/>
              <w:jc w:val="both"/>
              <w:rPr>
                <w:rFonts w:ascii="Book Antiqua" w:hAnsi="Book Antiqua"/>
                <w:sz w:val="24"/>
                <w:szCs w:val="24"/>
              </w:rPr>
            </w:pPr>
          </w:p>
        </w:tc>
        <w:tc>
          <w:tcPr>
            <w:tcW w:w="3624" w:type="dxa"/>
            <w:gridSpan w:val="2"/>
          </w:tcPr>
          <w:p w:rsidR="001B0657" w:rsidRPr="00936B0A" w:rsidRDefault="001B0657" w:rsidP="00225C95">
            <w:pPr>
              <w:pStyle w:val="ListParagraph"/>
              <w:ind w:left="0"/>
              <w:jc w:val="both"/>
              <w:rPr>
                <w:rFonts w:ascii="Book Antiqua" w:hAnsi="Book Antiqua"/>
                <w:sz w:val="24"/>
                <w:szCs w:val="24"/>
              </w:rPr>
            </w:pPr>
          </w:p>
        </w:tc>
        <w:tc>
          <w:tcPr>
            <w:tcW w:w="1416" w:type="dxa"/>
            <w:tcBorders>
              <w:top w:val="single" w:sz="4" w:space="0" w:color="auto"/>
              <w:bottom w:val="single" w:sz="4" w:space="0" w:color="auto"/>
            </w:tcBorders>
          </w:tcPr>
          <w:p w:rsidR="001B0657" w:rsidRPr="00936B0A" w:rsidRDefault="001B0657" w:rsidP="00225C95">
            <w:pPr>
              <w:pStyle w:val="ListParagraph"/>
              <w:ind w:left="0"/>
              <w:jc w:val="right"/>
              <w:rPr>
                <w:rFonts w:ascii="Book Antiqua" w:hAnsi="Book Antiqua"/>
                <w:sz w:val="24"/>
                <w:szCs w:val="24"/>
              </w:rPr>
            </w:pPr>
            <w:r w:rsidRPr="00936B0A">
              <w:rPr>
                <w:rFonts w:ascii="Book Antiqua" w:hAnsi="Book Antiqua"/>
                <w:sz w:val="24"/>
                <w:szCs w:val="24"/>
              </w:rPr>
              <w:t>131,250,000</w:t>
            </w:r>
          </w:p>
        </w:tc>
      </w:tr>
    </w:tbl>
    <w:p w:rsidR="001B0657" w:rsidRDefault="001B0657" w:rsidP="001B0657">
      <w:pPr>
        <w:pStyle w:val="ListParagraph"/>
        <w:jc w:val="both"/>
        <w:rPr>
          <w:rFonts w:ascii="Book Antiqua" w:hAnsi="Book Antiqua"/>
          <w:sz w:val="24"/>
          <w:szCs w:val="24"/>
        </w:rPr>
      </w:pPr>
    </w:p>
    <w:p w:rsidR="001B0657" w:rsidRDefault="001B0657" w:rsidP="001B0657">
      <w:pPr>
        <w:pStyle w:val="ListParagraph"/>
        <w:jc w:val="both"/>
        <w:rPr>
          <w:rFonts w:ascii="Book Antiqua" w:hAnsi="Book Antiqua"/>
          <w:sz w:val="24"/>
          <w:szCs w:val="24"/>
        </w:rPr>
      </w:pPr>
      <w:r w:rsidRPr="00E9166C">
        <w:rPr>
          <w:rFonts w:ascii="Book Antiqua" w:hAnsi="Book Antiqua"/>
          <w:sz w:val="24"/>
          <w:szCs w:val="24"/>
        </w:rPr>
        <w:t>Earnings per share (</w:t>
      </w:r>
      <w:r>
        <w:rPr>
          <w:rFonts w:ascii="Book Antiqua" w:hAnsi="Book Antiqua"/>
          <w:sz w:val="24"/>
          <w:szCs w:val="24"/>
        </w:rPr>
        <w:t>Rs</w:t>
      </w:r>
      <w:r w:rsidRPr="00E9166C">
        <w:rPr>
          <w:rFonts w:ascii="Book Antiqua" w:hAnsi="Book Antiqua"/>
          <w:sz w:val="24"/>
          <w:szCs w:val="24"/>
        </w:rPr>
        <w:t xml:space="preserve">56, 500,000/131,250,000) 43 </w:t>
      </w:r>
      <w:r>
        <w:rPr>
          <w:rFonts w:ascii="Book Antiqua" w:hAnsi="Book Antiqua"/>
          <w:sz w:val="24"/>
          <w:szCs w:val="24"/>
        </w:rPr>
        <w:t>Paisa</w:t>
      </w:r>
    </w:p>
    <w:p w:rsidR="003570A2" w:rsidRDefault="003570A2" w:rsidP="00D75FDD">
      <w:pPr>
        <w:rPr>
          <w:rFonts w:ascii="Times New Roman" w:eastAsia="Times New Roman" w:hAnsi="Times New Roman" w:cs="Times New Roman"/>
          <w:b/>
          <w:sz w:val="28"/>
          <w:szCs w:val="28"/>
          <w:u w:val="single"/>
        </w:rPr>
      </w:pPr>
    </w:p>
    <w:p w:rsidR="00D75FDD" w:rsidRPr="00C839BB" w:rsidRDefault="00BF5582" w:rsidP="00D75FDD">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Question No 5</w:t>
      </w:r>
      <w:r w:rsidR="00D75FDD" w:rsidRPr="00C839BB">
        <w:rPr>
          <w:rFonts w:ascii="Times New Roman" w:eastAsia="Times New Roman" w:hAnsi="Times New Roman" w:cs="Times New Roman"/>
          <w:b/>
          <w:sz w:val="28"/>
          <w:szCs w:val="28"/>
          <w:u w:val="single"/>
        </w:rPr>
        <w:t>:-</w:t>
      </w:r>
    </w:p>
    <w:p w:rsidR="00E54EC3" w:rsidRPr="00F143A7" w:rsidRDefault="00DA6A5C" w:rsidP="00B532EF">
      <w:pPr>
        <w:autoSpaceDE w:val="0"/>
        <w:autoSpaceDN w:val="0"/>
        <w:adjustRightInd w:val="0"/>
        <w:spacing w:after="0" w:line="240" w:lineRule="auto"/>
        <w:jc w:val="both"/>
        <w:rPr>
          <w:rFonts w:ascii="Times New Roman" w:hAnsi="Times New Roman" w:cs="Times New Roman"/>
          <w:sz w:val="24"/>
          <w:szCs w:val="24"/>
        </w:rPr>
      </w:pPr>
      <w:r w:rsidRPr="005A52B1">
        <w:rPr>
          <w:rFonts w:ascii="Times New Roman" w:hAnsi="Times New Roman" w:cs="Times New Roman"/>
          <w:sz w:val="24"/>
          <w:szCs w:val="24"/>
        </w:rPr>
        <w:t xml:space="preserve"> </w:t>
      </w:r>
      <w:r w:rsidR="00E54EC3" w:rsidRPr="00F143A7">
        <w:rPr>
          <w:rFonts w:ascii="Times New Roman" w:hAnsi="Times New Roman" w:cs="Times New Roman"/>
          <w:sz w:val="24"/>
          <w:szCs w:val="24"/>
        </w:rPr>
        <w:t>On 1 October 2009 Maqbool &amp; Co entered into a construction contract that was expected</w:t>
      </w:r>
      <w:r w:rsidR="00B532EF" w:rsidRPr="00F143A7">
        <w:rPr>
          <w:rFonts w:ascii="Times New Roman" w:hAnsi="Times New Roman" w:cs="Times New Roman"/>
          <w:sz w:val="24"/>
          <w:szCs w:val="24"/>
        </w:rPr>
        <w:t xml:space="preserve"> </w:t>
      </w:r>
      <w:r w:rsidR="00E54EC3" w:rsidRPr="00F143A7">
        <w:rPr>
          <w:rFonts w:ascii="Times New Roman" w:hAnsi="Times New Roman" w:cs="Times New Roman"/>
          <w:sz w:val="24"/>
          <w:szCs w:val="24"/>
        </w:rPr>
        <w:t>to take 27 months and therefore be completed on 31 December 2011. Details of the</w:t>
      </w:r>
      <w:r w:rsidR="00B532EF" w:rsidRPr="00F143A7">
        <w:rPr>
          <w:rFonts w:ascii="Times New Roman" w:hAnsi="Times New Roman" w:cs="Times New Roman"/>
          <w:sz w:val="24"/>
          <w:szCs w:val="24"/>
        </w:rPr>
        <w:t xml:space="preserve"> </w:t>
      </w:r>
      <w:r w:rsidR="00E54EC3" w:rsidRPr="00F143A7">
        <w:rPr>
          <w:rFonts w:ascii="Times New Roman" w:hAnsi="Times New Roman" w:cs="Times New Roman"/>
          <w:sz w:val="24"/>
          <w:szCs w:val="24"/>
        </w:rPr>
        <w:t>contract are:</w:t>
      </w:r>
    </w:p>
    <w:p w:rsidR="00F05ADF" w:rsidRPr="00F143A7" w:rsidRDefault="00F05ADF" w:rsidP="00E54EC3">
      <w:pPr>
        <w:autoSpaceDE w:val="0"/>
        <w:autoSpaceDN w:val="0"/>
        <w:adjustRightInd w:val="0"/>
        <w:spacing w:after="0" w:line="240" w:lineRule="auto"/>
        <w:rPr>
          <w:rFonts w:ascii="Times New Roman" w:hAnsi="Times New Roman" w:cs="Times New Roman"/>
          <w:b/>
          <w:bCs/>
          <w:sz w:val="24"/>
          <w:szCs w:val="24"/>
        </w:rPr>
      </w:pPr>
    </w:p>
    <w:p w:rsidR="00E54EC3" w:rsidRPr="00F143A7" w:rsidRDefault="00E54EC3" w:rsidP="00F05ADF">
      <w:pPr>
        <w:autoSpaceDE w:val="0"/>
        <w:autoSpaceDN w:val="0"/>
        <w:adjustRightInd w:val="0"/>
        <w:spacing w:after="0" w:line="240" w:lineRule="auto"/>
        <w:jc w:val="right"/>
        <w:rPr>
          <w:rFonts w:ascii="Times New Roman" w:hAnsi="Times New Roman" w:cs="Times New Roman"/>
          <w:b/>
          <w:bCs/>
          <w:sz w:val="24"/>
          <w:szCs w:val="24"/>
        </w:rPr>
      </w:pPr>
      <w:r w:rsidRPr="00F143A7">
        <w:rPr>
          <w:rFonts w:ascii="Times New Roman" w:hAnsi="Times New Roman" w:cs="Times New Roman"/>
          <w:b/>
          <w:bCs/>
          <w:sz w:val="24"/>
          <w:szCs w:val="24"/>
        </w:rPr>
        <w:t>Rs</w:t>
      </w:r>
      <w:r w:rsidR="00F71A3F">
        <w:rPr>
          <w:rFonts w:ascii="Times New Roman" w:hAnsi="Book Antiqua,Bold" w:cs="Times New Roman"/>
          <w:b/>
          <w:bCs/>
          <w:sz w:val="24"/>
          <w:szCs w:val="24"/>
        </w:rPr>
        <w:t>’</w:t>
      </w:r>
      <w:r w:rsidRPr="00F143A7">
        <w:rPr>
          <w:rFonts w:ascii="Times New Roman" w:hAnsi="Times New Roman" w:cs="Times New Roman"/>
          <w:b/>
          <w:bCs/>
          <w:sz w:val="24"/>
          <w:szCs w:val="24"/>
        </w:rPr>
        <w:t>000</w:t>
      </w:r>
    </w:p>
    <w:p w:rsidR="001129A0" w:rsidRPr="00F143A7" w:rsidRDefault="001129A0" w:rsidP="00F05ADF">
      <w:pPr>
        <w:autoSpaceDE w:val="0"/>
        <w:autoSpaceDN w:val="0"/>
        <w:adjustRightInd w:val="0"/>
        <w:spacing w:after="0" w:line="240" w:lineRule="auto"/>
        <w:jc w:val="right"/>
        <w:rPr>
          <w:rFonts w:ascii="Times New Roman" w:hAnsi="Times New Roman" w:cs="Times New Roman"/>
          <w:b/>
          <w:bCs/>
          <w:sz w:val="24"/>
          <w:szCs w:val="24"/>
        </w:rPr>
      </w:pPr>
    </w:p>
    <w:p w:rsidR="00E54EC3" w:rsidRPr="00F143A7" w:rsidRDefault="00E54EC3" w:rsidP="00E54EC3">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 xml:space="preserve">Agreed contract price </w:t>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066511">
        <w:rPr>
          <w:rFonts w:ascii="Times New Roman" w:hAnsi="Times New Roman" w:cs="Times New Roman"/>
          <w:sz w:val="24"/>
          <w:szCs w:val="24"/>
        </w:rPr>
        <w:tab/>
      </w:r>
      <w:r w:rsidRPr="00F143A7">
        <w:rPr>
          <w:rFonts w:ascii="Times New Roman" w:hAnsi="Times New Roman" w:cs="Times New Roman"/>
          <w:sz w:val="24"/>
          <w:szCs w:val="24"/>
        </w:rPr>
        <w:t>12,500</w:t>
      </w:r>
    </w:p>
    <w:p w:rsidR="00E54EC3" w:rsidRPr="00F143A7" w:rsidRDefault="00E54EC3" w:rsidP="00E54EC3">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Estimated total cost of contract (excluding plant)</w:t>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F05ADF" w:rsidRPr="00F143A7">
        <w:rPr>
          <w:rFonts w:ascii="Times New Roman" w:hAnsi="Times New Roman" w:cs="Times New Roman"/>
          <w:sz w:val="24"/>
          <w:szCs w:val="24"/>
        </w:rPr>
        <w:tab/>
      </w:r>
      <w:r w:rsidR="00066511">
        <w:rPr>
          <w:rFonts w:ascii="Times New Roman" w:hAnsi="Times New Roman" w:cs="Times New Roman"/>
          <w:sz w:val="24"/>
          <w:szCs w:val="24"/>
        </w:rPr>
        <w:tab/>
      </w:r>
      <w:r w:rsidR="00F05ADF" w:rsidRPr="00F143A7">
        <w:rPr>
          <w:rFonts w:ascii="Times New Roman" w:hAnsi="Times New Roman" w:cs="Times New Roman"/>
          <w:sz w:val="24"/>
          <w:szCs w:val="24"/>
        </w:rPr>
        <w:t xml:space="preserve"> </w:t>
      </w:r>
      <w:r w:rsidRPr="00F143A7">
        <w:rPr>
          <w:rFonts w:ascii="Times New Roman" w:hAnsi="Times New Roman" w:cs="Times New Roman"/>
          <w:sz w:val="24"/>
          <w:szCs w:val="24"/>
        </w:rPr>
        <w:t xml:space="preserve"> 5,500</w:t>
      </w:r>
    </w:p>
    <w:p w:rsidR="004E492C" w:rsidRPr="00F143A7" w:rsidRDefault="004E492C" w:rsidP="00E54EC3">
      <w:pPr>
        <w:autoSpaceDE w:val="0"/>
        <w:autoSpaceDN w:val="0"/>
        <w:adjustRightInd w:val="0"/>
        <w:spacing w:after="0" w:line="240" w:lineRule="auto"/>
        <w:rPr>
          <w:rFonts w:ascii="Times New Roman" w:hAnsi="Times New Roman" w:cs="Times New Roman"/>
          <w:sz w:val="24"/>
          <w:szCs w:val="24"/>
        </w:rPr>
      </w:pPr>
    </w:p>
    <w:p w:rsidR="00E54EC3" w:rsidRPr="00F143A7" w:rsidRDefault="00E54EC3" w:rsidP="00C6157A">
      <w:pPr>
        <w:autoSpaceDE w:val="0"/>
        <w:autoSpaceDN w:val="0"/>
        <w:adjustRightInd w:val="0"/>
        <w:spacing w:after="0" w:line="240" w:lineRule="auto"/>
        <w:jc w:val="both"/>
        <w:rPr>
          <w:rFonts w:ascii="Times New Roman" w:hAnsi="Times New Roman" w:cs="Times New Roman"/>
          <w:sz w:val="24"/>
          <w:szCs w:val="24"/>
        </w:rPr>
      </w:pPr>
      <w:r w:rsidRPr="00F143A7">
        <w:rPr>
          <w:rFonts w:ascii="Times New Roman" w:hAnsi="Times New Roman" w:cs="Times New Roman"/>
          <w:sz w:val="24"/>
          <w:szCs w:val="24"/>
        </w:rPr>
        <w:t>Plant for use on the contract was purchased on 1 January 2010 (three months into the</w:t>
      </w:r>
      <w:r w:rsidR="00EC56E2" w:rsidRPr="00F143A7">
        <w:rPr>
          <w:rFonts w:ascii="Times New Roman" w:hAnsi="Times New Roman" w:cs="Times New Roman"/>
          <w:sz w:val="24"/>
          <w:szCs w:val="24"/>
        </w:rPr>
        <w:t xml:space="preserve"> </w:t>
      </w:r>
      <w:r w:rsidRPr="00F143A7">
        <w:rPr>
          <w:rFonts w:ascii="Times New Roman" w:hAnsi="Times New Roman" w:cs="Times New Roman"/>
          <w:sz w:val="24"/>
          <w:szCs w:val="24"/>
        </w:rPr>
        <w:t>contract as it was not required at the start) at a cost of Rs8 million. The plant has a four</w:t>
      </w:r>
      <w:r w:rsidR="004E492C" w:rsidRPr="00F143A7">
        <w:rPr>
          <w:rFonts w:ascii="Times New Roman" w:hAnsi="Times New Roman" w:cs="Times New Roman"/>
          <w:sz w:val="24"/>
          <w:szCs w:val="24"/>
        </w:rPr>
        <w:t xml:space="preserve"> </w:t>
      </w:r>
      <w:r w:rsidRPr="00F143A7">
        <w:rPr>
          <w:rFonts w:ascii="Times New Roman" w:hAnsi="Times New Roman" w:cs="Times New Roman"/>
          <w:sz w:val="24"/>
          <w:szCs w:val="24"/>
        </w:rPr>
        <w:t>year</w:t>
      </w:r>
      <w:r w:rsidR="004E492C" w:rsidRPr="00F143A7">
        <w:rPr>
          <w:rFonts w:ascii="Times New Roman" w:hAnsi="Times New Roman" w:cs="Times New Roman"/>
          <w:sz w:val="24"/>
          <w:szCs w:val="24"/>
        </w:rPr>
        <w:t xml:space="preserve"> </w:t>
      </w:r>
      <w:r w:rsidRPr="00F143A7">
        <w:rPr>
          <w:rFonts w:ascii="Times New Roman" w:hAnsi="Times New Roman" w:cs="Times New Roman"/>
          <w:sz w:val="24"/>
          <w:szCs w:val="24"/>
        </w:rPr>
        <w:t>life and after two years, when the contract is complete, it will be transferred to</w:t>
      </w:r>
      <w:r w:rsidR="00EC56E2" w:rsidRPr="00F143A7">
        <w:rPr>
          <w:rFonts w:ascii="Times New Roman" w:hAnsi="Times New Roman" w:cs="Times New Roman"/>
          <w:sz w:val="24"/>
          <w:szCs w:val="24"/>
        </w:rPr>
        <w:t xml:space="preserve"> </w:t>
      </w:r>
      <w:r w:rsidRPr="00F143A7">
        <w:rPr>
          <w:rFonts w:ascii="Times New Roman" w:hAnsi="Times New Roman" w:cs="Times New Roman"/>
          <w:sz w:val="24"/>
          <w:szCs w:val="24"/>
        </w:rPr>
        <w:t>another contract at its carrying amount. Annual depreciation is calculated using the</w:t>
      </w:r>
      <w:r w:rsidR="00E920FD" w:rsidRPr="00F143A7">
        <w:rPr>
          <w:rFonts w:ascii="Times New Roman" w:hAnsi="Times New Roman" w:cs="Times New Roman"/>
          <w:sz w:val="24"/>
          <w:szCs w:val="24"/>
        </w:rPr>
        <w:t xml:space="preserve"> </w:t>
      </w:r>
      <w:r w:rsidRPr="00F143A7">
        <w:rPr>
          <w:rFonts w:ascii="Times New Roman" w:hAnsi="Times New Roman" w:cs="Times New Roman"/>
          <w:sz w:val="24"/>
          <w:szCs w:val="24"/>
        </w:rPr>
        <w:t>straight-line method (assuming a nil residual value) and charged to the contract on a</w:t>
      </w:r>
      <w:r w:rsidR="001A24BF" w:rsidRPr="00F143A7">
        <w:rPr>
          <w:rFonts w:ascii="Times New Roman" w:hAnsi="Times New Roman" w:cs="Times New Roman"/>
          <w:sz w:val="24"/>
          <w:szCs w:val="24"/>
        </w:rPr>
        <w:t xml:space="preserve"> </w:t>
      </w:r>
      <w:r w:rsidRPr="00F143A7">
        <w:rPr>
          <w:rFonts w:ascii="Times New Roman" w:hAnsi="Times New Roman" w:cs="Times New Roman"/>
          <w:sz w:val="24"/>
          <w:szCs w:val="24"/>
        </w:rPr>
        <w:t>monthly basis at 1/12 of the annual charge.</w:t>
      </w:r>
    </w:p>
    <w:p w:rsidR="004E492C" w:rsidRPr="00F143A7" w:rsidRDefault="004E492C" w:rsidP="00E54EC3">
      <w:pPr>
        <w:autoSpaceDE w:val="0"/>
        <w:autoSpaceDN w:val="0"/>
        <w:adjustRightInd w:val="0"/>
        <w:spacing w:after="0" w:line="240" w:lineRule="auto"/>
        <w:rPr>
          <w:rFonts w:ascii="Times New Roman" w:hAnsi="Times New Roman" w:cs="Times New Roman"/>
          <w:sz w:val="24"/>
          <w:szCs w:val="24"/>
        </w:rPr>
      </w:pPr>
    </w:p>
    <w:p w:rsidR="00E54EC3" w:rsidRPr="00F143A7" w:rsidRDefault="00E54EC3" w:rsidP="00DE3BEE">
      <w:pPr>
        <w:autoSpaceDE w:val="0"/>
        <w:autoSpaceDN w:val="0"/>
        <w:adjustRightInd w:val="0"/>
        <w:spacing w:after="0" w:line="240" w:lineRule="auto"/>
        <w:jc w:val="both"/>
        <w:rPr>
          <w:rFonts w:ascii="Times New Roman" w:hAnsi="Times New Roman" w:cs="Times New Roman"/>
          <w:sz w:val="24"/>
          <w:szCs w:val="24"/>
        </w:rPr>
      </w:pPr>
      <w:r w:rsidRPr="00F143A7">
        <w:rPr>
          <w:rFonts w:ascii="Times New Roman" w:hAnsi="Times New Roman" w:cs="Times New Roman"/>
          <w:sz w:val="24"/>
          <w:szCs w:val="24"/>
        </w:rPr>
        <w:t>The correctly reported income statement results for the contract for the year ended 31</w:t>
      </w:r>
      <w:r w:rsidR="00DE3BEE" w:rsidRPr="00F143A7">
        <w:rPr>
          <w:rFonts w:ascii="Times New Roman" w:hAnsi="Times New Roman" w:cs="Times New Roman"/>
          <w:sz w:val="24"/>
          <w:szCs w:val="24"/>
        </w:rPr>
        <w:t xml:space="preserve"> </w:t>
      </w:r>
      <w:r w:rsidRPr="00F143A7">
        <w:rPr>
          <w:rFonts w:ascii="Times New Roman" w:hAnsi="Times New Roman" w:cs="Times New Roman"/>
          <w:sz w:val="24"/>
          <w:szCs w:val="24"/>
        </w:rPr>
        <w:t>March 2010 were:</w:t>
      </w:r>
    </w:p>
    <w:p w:rsidR="008B5402" w:rsidRPr="00F143A7" w:rsidRDefault="008B5402" w:rsidP="004E492C">
      <w:pPr>
        <w:autoSpaceDE w:val="0"/>
        <w:autoSpaceDN w:val="0"/>
        <w:adjustRightInd w:val="0"/>
        <w:spacing w:after="0" w:line="240" w:lineRule="auto"/>
        <w:jc w:val="right"/>
        <w:rPr>
          <w:rFonts w:ascii="Times New Roman" w:hAnsi="Times New Roman" w:cs="Times New Roman"/>
          <w:b/>
          <w:bCs/>
          <w:sz w:val="24"/>
          <w:szCs w:val="24"/>
        </w:rPr>
      </w:pPr>
      <w:r w:rsidRPr="00F143A7">
        <w:rPr>
          <w:rFonts w:ascii="Times New Roman" w:hAnsi="Times New Roman" w:cs="Times New Roman"/>
          <w:b/>
          <w:bCs/>
          <w:sz w:val="24"/>
          <w:szCs w:val="24"/>
        </w:rPr>
        <w:t>Rs</w:t>
      </w:r>
      <w:r w:rsidR="00F71A3F">
        <w:rPr>
          <w:rFonts w:ascii="Times New Roman" w:hAnsi="Book Antiqua,Bold" w:cs="Times New Roman"/>
          <w:b/>
          <w:bCs/>
          <w:sz w:val="24"/>
          <w:szCs w:val="24"/>
        </w:rPr>
        <w:t>’</w:t>
      </w:r>
      <w:r w:rsidRPr="00F143A7">
        <w:rPr>
          <w:rFonts w:ascii="Times New Roman" w:hAnsi="Times New Roman" w:cs="Times New Roman"/>
          <w:b/>
          <w:bCs/>
          <w:sz w:val="24"/>
          <w:szCs w:val="24"/>
        </w:rPr>
        <w:t>000</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 xml:space="preserve">Revenue </w:t>
      </w:r>
      <w:r w:rsidR="00E14C5C" w:rsidRPr="00F143A7">
        <w:rPr>
          <w:rFonts w:ascii="Times New Roman" w:hAnsi="Times New Roman" w:cs="Times New Roman"/>
          <w:sz w:val="24"/>
          <w:szCs w:val="24"/>
        </w:rPr>
        <w:t>recognized</w:t>
      </w:r>
      <w:r w:rsidRPr="00F143A7">
        <w:rPr>
          <w:rFonts w:ascii="Times New Roman" w:hAnsi="Times New Roman" w:cs="Times New Roman"/>
          <w:sz w:val="24"/>
          <w:szCs w:val="24"/>
        </w:rPr>
        <w:t xml:space="preserve"> </w:t>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t xml:space="preserve">   </w:t>
      </w:r>
      <w:r w:rsidR="00F71A3F">
        <w:rPr>
          <w:rFonts w:ascii="Times New Roman" w:hAnsi="Times New Roman" w:cs="Times New Roman"/>
          <w:sz w:val="24"/>
          <w:szCs w:val="24"/>
        </w:rPr>
        <w:tab/>
        <w:t xml:space="preserve">  </w:t>
      </w:r>
      <w:r w:rsidRPr="00F143A7">
        <w:rPr>
          <w:rFonts w:ascii="Times New Roman" w:hAnsi="Times New Roman" w:cs="Times New Roman"/>
          <w:sz w:val="24"/>
          <w:szCs w:val="24"/>
        </w:rPr>
        <w:t>3,500</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 xml:space="preserve">Contract expenses </w:t>
      </w:r>
      <w:r w:rsidR="00E14C5C" w:rsidRPr="00F143A7">
        <w:rPr>
          <w:rFonts w:ascii="Times New Roman" w:hAnsi="Times New Roman" w:cs="Times New Roman"/>
          <w:sz w:val="24"/>
          <w:szCs w:val="24"/>
        </w:rPr>
        <w:t>recognized</w:t>
      </w:r>
      <w:r w:rsidRPr="00F143A7">
        <w:rPr>
          <w:rFonts w:ascii="Times New Roman" w:hAnsi="Times New Roman" w:cs="Times New Roman"/>
          <w:sz w:val="24"/>
          <w:szCs w:val="24"/>
        </w:rPr>
        <w:t xml:space="preserve"> </w:t>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Pr="00F143A7">
        <w:rPr>
          <w:rFonts w:ascii="Times New Roman" w:hAnsi="Times New Roman" w:cs="Times New Roman"/>
          <w:sz w:val="24"/>
          <w:szCs w:val="24"/>
        </w:rPr>
        <w:t>(2,660)</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 xml:space="preserve">Profit </w:t>
      </w:r>
      <w:r w:rsidR="00E14C5C" w:rsidRPr="00F143A7">
        <w:rPr>
          <w:rFonts w:ascii="Times New Roman" w:hAnsi="Times New Roman" w:cs="Times New Roman"/>
          <w:sz w:val="24"/>
          <w:szCs w:val="24"/>
        </w:rPr>
        <w:t>recognized</w:t>
      </w:r>
      <w:r w:rsidRPr="00F143A7">
        <w:rPr>
          <w:rFonts w:ascii="Times New Roman" w:hAnsi="Times New Roman" w:cs="Times New Roman"/>
          <w:sz w:val="24"/>
          <w:szCs w:val="24"/>
        </w:rPr>
        <w:t xml:space="preserve"> </w:t>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r>
      <w:r w:rsidR="004E492C" w:rsidRPr="00F143A7">
        <w:rPr>
          <w:rFonts w:ascii="Times New Roman" w:hAnsi="Times New Roman" w:cs="Times New Roman"/>
          <w:sz w:val="24"/>
          <w:szCs w:val="24"/>
        </w:rPr>
        <w:tab/>
        <w:t xml:space="preserve">     </w:t>
      </w:r>
      <w:r w:rsidRPr="00F143A7">
        <w:rPr>
          <w:rFonts w:ascii="Times New Roman" w:hAnsi="Times New Roman" w:cs="Times New Roman"/>
          <w:sz w:val="24"/>
          <w:szCs w:val="24"/>
        </w:rPr>
        <w:t>840</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Details of the progress of the contract at 31 March 2011 are:</w:t>
      </w:r>
    </w:p>
    <w:p w:rsidR="00C54363" w:rsidRPr="00F143A7" w:rsidRDefault="00C54363" w:rsidP="008B5402">
      <w:pPr>
        <w:autoSpaceDE w:val="0"/>
        <w:autoSpaceDN w:val="0"/>
        <w:adjustRightInd w:val="0"/>
        <w:spacing w:after="0" w:line="240" w:lineRule="auto"/>
        <w:rPr>
          <w:rFonts w:ascii="Times New Roman" w:hAnsi="Times New Roman" w:cs="Times New Roman"/>
          <w:b/>
          <w:bCs/>
          <w:sz w:val="24"/>
          <w:szCs w:val="24"/>
        </w:rPr>
      </w:pPr>
    </w:p>
    <w:p w:rsidR="008B5402" w:rsidRPr="00F143A7" w:rsidRDefault="008B5402" w:rsidP="00C54363">
      <w:pPr>
        <w:autoSpaceDE w:val="0"/>
        <w:autoSpaceDN w:val="0"/>
        <w:adjustRightInd w:val="0"/>
        <w:spacing w:after="0" w:line="240" w:lineRule="auto"/>
        <w:jc w:val="right"/>
        <w:rPr>
          <w:rFonts w:ascii="Times New Roman" w:hAnsi="Times New Roman" w:cs="Times New Roman"/>
          <w:b/>
          <w:bCs/>
          <w:sz w:val="24"/>
          <w:szCs w:val="24"/>
        </w:rPr>
      </w:pPr>
      <w:r w:rsidRPr="00F143A7">
        <w:rPr>
          <w:rFonts w:ascii="Times New Roman" w:hAnsi="Times New Roman" w:cs="Times New Roman"/>
          <w:b/>
          <w:bCs/>
          <w:sz w:val="24"/>
          <w:szCs w:val="24"/>
        </w:rPr>
        <w:t>Rs</w:t>
      </w:r>
      <w:r w:rsidR="00EF52C2">
        <w:rPr>
          <w:rFonts w:ascii="Times New Roman" w:hAnsi="Book Antiqua,Bold" w:cs="Times New Roman"/>
          <w:b/>
          <w:bCs/>
          <w:sz w:val="24"/>
          <w:szCs w:val="24"/>
        </w:rPr>
        <w:t>’</w:t>
      </w:r>
      <w:r w:rsidRPr="00F143A7">
        <w:rPr>
          <w:rFonts w:ascii="Times New Roman" w:hAnsi="Times New Roman" w:cs="Times New Roman"/>
          <w:b/>
          <w:bCs/>
          <w:sz w:val="24"/>
          <w:szCs w:val="24"/>
        </w:rPr>
        <w:t>000</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Contract costs incurred to date (excluding</w:t>
      </w:r>
      <w:r w:rsidR="00C54363" w:rsidRPr="00F143A7">
        <w:rPr>
          <w:rFonts w:ascii="Times New Roman" w:hAnsi="Times New Roman" w:cs="Times New Roman"/>
          <w:sz w:val="24"/>
          <w:szCs w:val="24"/>
        </w:rPr>
        <w:t xml:space="preserve"> </w:t>
      </w:r>
      <w:r w:rsidRPr="00F143A7">
        <w:rPr>
          <w:rFonts w:ascii="Times New Roman" w:hAnsi="Times New Roman" w:cs="Times New Roman"/>
          <w:sz w:val="24"/>
          <w:szCs w:val="24"/>
        </w:rPr>
        <w:t>depreciation)</w:t>
      </w:r>
      <w:r w:rsidR="00C54363" w:rsidRPr="00F143A7">
        <w:rPr>
          <w:rFonts w:ascii="Times New Roman" w:hAnsi="Times New Roman" w:cs="Times New Roman"/>
          <w:sz w:val="24"/>
          <w:szCs w:val="24"/>
        </w:rPr>
        <w:t xml:space="preserve"> </w:t>
      </w:r>
      <w:r w:rsidR="00C54363" w:rsidRPr="00F143A7">
        <w:rPr>
          <w:rFonts w:ascii="Times New Roman" w:hAnsi="Times New Roman" w:cs="Times New Roman"/>
          <w:sz w:val="24"/>
          <w:szCs w:val="24"/>
        </w:rPr>
        <w:tab/>
      </w:r>
      <w:r w:rsidR="00C54363" w:rsidRPr="00F143A7">
        <w:rPr>
          <w:rFonts w:ascii="Times New Roman" w:hAnsi="Times New Roman" w:cs="Times New Roman"/>
          <w:sz w:val="24"/>
          <w:szCs w:val="24"/>
        </w:rPr>
        <w:tab/>
      </w:r>
      <w:r w:rsidR="00C54363" w:rsidRPr="00F143A7">
        <w:rPr>
          <w:rFonts w:ascii="Times New Roman" w:hAnsi="Times New Roman" w:cs="Times New Roman"/>
          <w:sz w:val="24"/>
          <w:szCs w:val="24"/>
        </w:rPr>
        <w:tab/>
      </w:r>
      <w:r w:rsidR="00C54363" w:rsidRPr="00F143A7">
        <w:rPr>
          <w:rFonts w:ascii="Times New Roman" w:hAnsi="Times New Roman" w:cs="Times New Roman"/>
          <w:sz w:val="24"/>
          <w:szCs w:val="24"/>
        </w:rPr>
        <w:tab/>
        <w:t xml:space="preserve">   </w:t>
      </w:r>
      <w:r w:rsidRPr="00F143A7">
        <w:rPr>
          <w:rFonts w:ascii="Times New Roman" w:hAnsi="Times New Roman" w:cs="Times New Roman"/>
          <w:sz w:val="24"/>
          <w:szCs w:val="24"/>
        </w:rPr>
        <w:t>4,800</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 xml:space="preserve">Agreed value of work completed and billed to date </w:t>
      </w:r>
      <w:r w:rsidR="00DD3CBE" w:rsidRPr="00F143A7">
        <w:rPr>
          <w:rFonts w:ascii="Times New Roman" w:hAnsi="Times New Roman" w:cs="Times New Roman"/>
          <w:sz w:val="24"/>
          <w:szCs w:val="24"/>
        </w:rPr>
        <w:tab/>
      </w:r>
      <w:r w:rsidR="00DD3CBE" w:rsidRPr="00F143A7">
        <w:rPr>
          <w:rFonts w:ascii="Times New Roman" w:hAnsi="Times New Roman" w:cs="Times New Roman"/>
          <w:sz w:val="24"/>
          <w:szCs w:val="24"/>
        </w:rPr>
        <w:tab/>
      </w:r>
      <w:r w:rsidR="00DD3CBE" w:rsidRPr="00F143A7">
        <w:rPr>
          <w:rFonts w:ascii="Times New Roman" w:hAnsi="Times New Roman" w:cs="Times New Roman"/>
          <w:sz w:val="24"/>
          <w:szCs w:val="24"/>
        </w:rPr>
        <w:tab/>
      </w:r>
      <w:r w:rsidR="00DD3CBE" w:rsidRPr="00F143A7">
        <w:rPr>
          <w:rFonts w:ascii="Times New Roman" w:hAnsi="Times New Roman" w:cs="Times New Roman"/>
          <w:sz w:val="24"/>
          <w:szCs w:val="24"/>
        </w:rPr>
        <w:tab/>
      </w:r>
      <w:r w:rsidR="00DD3CBE" w:rsidRPr="00F143A7">
        <w:rPr>
          <w:rFonts w:ascii="Times New Roman" w:hAnsi="Times New Roman" w:cs="Times New Roman"/>
          <w:sz w:val="24"/>
          <w:szCs w:val="24"/>
        </w:rPr>
        <w:tab/>
        <w:t xml:space="preserve">   </w:t>
      </w:r>
      <w:r w:rsidRPr="00F143A7">
        <w:rPr>
          <w:rFonts w:ascii="Times New Roman" w:hAnsi="Times New Roman" w:cs="Times New Roman"/>
          <w:sz w:val="24"/>
          <w:szCs w:val="24"/>
        </w:rPr>
        <w:t>8,125</w:t>
      </w:r>
    </w:p>
    <w:p w:rsidR="008B5402" w:rsidRPr="00F143A7" w:rsidRDefault="008B5402" w:rsidP="008B5402">
      <w:pPr>
        <w:autoSpaceDE w:val="0"/>
        <w:autoSpaceDN w:val="0"/>
        <w:adjustRightInd w:val="0"/>
        <w:spacing w:after="0" w:line="240" w:lineRule="auto"/>
        <w:rPr>
          <w:rFonts w:ascii="Times New Roman" w:hAnsi="Times New Roman" w:cs="Times New Roman"/>
          <w:sz w:val="24"/>
          <w:szCs w:val="24"/>
        </w:rPr>
      </w:pPr>
      <w:r w:rsidRPr="00F143A7">
        <w:rPr>
          <w:rFonts w:ascii="Times New Roman" w:hAnsi="Times New Roman" w:cs="Times New Roman"/>
          <w:sz w:val="24"/>
          <w:szCs w:val="24"/>
        </w:rPr>
        <w:t xml:space="preserve">Total cash received to date (payments on account) </w:t>
      </w:r>
      <w:r w:rsidR="00941AC0" w:rsidRPr="00F143A7">
        <w:rPr>
          <w:rFonts w:ascii="Times New Roman" w:hAnsi="Times New Roman" w:cs="Times New Roman"/>
          <w:sz w:val="24"/>
          <w:szCs w:val="24"/>
        </w:rPr>
        <w:tab/>
      </w:r>
      <w:r w:rsidR="00941AC0" w:rsidRPr="00F143A7">
        <w:rPr>
          <w:rFonts w:ascii="Times New Roman" w:hAnsi="Times New Roman" w:cs="Times New Roman"/>
          <w:sz w:val="24"/>
          <w:szCs w:val="24"/>
        </w:rPr>
        <w:tab/>
      </w:r>
      <w:r w:rsidR="00941AC0" w:rsidRPr="00F143A7">
        <w:rPr>
          <w:rFonts w:ascii="Times New Roman" w:hAnsi="Times New Roman" w:cs="Times New Roman"/>
          <w:sz w:val="24"/>
          <w:szCs w:val="24"/>
        </w:rPr>
        <w:tab/>
      </w:r>
      <w:r w:rsidR="00941AC0" w:rsidRPr="00F143A7">
        <w:rPr>
          <w:rFonts w:ascii="Times New Roman" w:hAnsi="Times New Roman" w:cs="Times New Roman"/>
          <w:sz w:val="24"/>
          <w:szCs w:val="24"/>
        </w:rPr>
        <w:tab/>
      </w:r>
      <w:r w:rsidR="00941AC0" w:rsidRPr="00F143A7">
        <w:rPr>
          <w:rFonts w:ascii="Times New Roman" w:hAnsi="Times New Roman" w:cs="Times New Roman"/>
          <w:sz w:val="24"/>
          <w:szCs w:val="24"/>
        </w:rPr>
        <w:tab/>
        <w:t xml:space="preserve">   </w:t>
      </w:r>
      <w:r w:rsidRPr="00F143A7">
        <w:rPr>
          <w:rFonts w:ascii="Times New Roman" w:hAnsi="Times New Roman" w:cs="Times New Roman"/>
          <w:sz w:val="24"/>
          <w:szCs w:val="24"/>
        </w:rPr>
        <w:t>7,725</w:t>
      </w:r>
    </w:p>
    <w:p w:rsidR="00C25463" w:rsidRPr="00F143A7" w:rsidRDefault="00C25463" w:rsidP="00F143A7">
      <w:pPr>
        <w:autoSpaceDE w:val="0"/>
        <w:autoSpaceDN w:val="0"/>
        <w:adjustRightInd w:val="0"/>
        <w:spacing w:after="0" w:line="240" w:lineRule="auto"/>
        <w:ind w:firstLine="720"/>
        <w:rPr>
          <w:rFonts w:ascii="Times New Roman" w:hAnsi="Times New Roman" w:cs="Times New Roman"/>
          <w:sz w:val="24"/>
          <w:szCs w:val="24"/>
        </w:rPr>
      </w:pPr>
    </w:p>
    <w:p w:rsidR="008B5402" w:rsidRPr="00F143A7" w:rsidRDefault="008B5402" w:rsidP="00621452">
      <w:pPr>
        <w:autoSpaceDE w:val="0"/>
        <w:autoSpaceDN w:val="0"/>
        <w:adjustRightInd w:val="0"/>
        <w:spacing w:after="0" w:line="240" w:lineRule="auto"/>
        <w:jc w:val="both"/>
        <w:rPr>
          <w:rFonts w:ascii="Times New Roman" w:hAnsi="Times New Roman" w:cs="Times New Roman"/>
          <w:sz w:val="24"/>
          <w:szCs w:val="24"/>
        </w:rPr>
      </w:pPr>
      <w:r w:rsidRPr="00F143A7">
        <w:rPr>
          <w:rFonts w:ascii="Times New Roman" w:hAnsi="Times New Roman" w:cs="Times New Roman"/>
          <w:sz w:val="24"/>
          <w:szCs w:val="24"/>
        </w:rPr>
        <w:lastRenderedPageBreak/>
        <w:t>The percentage of completion is calculated as the agreed value of work completed as a</w:t>
      </w:r>
      <w:r w:rsidR="00621452" w:rsidRPr="00F143A7">
        <w:rPr>
          <w:rFonts w:ascii="Times New Roman" w:hAnsi="Times New Roman" w:cs="Times New Roman"/>
          <w:sz w:val="24"/>
          <w:szCs w:val="24"/>
        </w:rPr>
        <w:t xml:space="preserve"> </w:t>
      </w:r>
      <w:r w:rsidRPr="00F143A7">
        <w:rPr>
          <w:rFonts w:ascii="Times New Roman" w:hAnsi="Times New Roman" w:cs="Times New Roman"/>
          <w:sz w:val="24"/>
          <w:szCs w:val="24"/>
        </w:rPr>
        <w:t>percentage of the agreed contract price.</w:t>
      </w:r>
    </w:p>
    <w:p w:rsidR="00C25463" w:rsidRPr="00F143A7" w:rsidRDefault="00C25463" w:rsidP="008B5402">
      <w:pPr>
        <w:autoSpaceDE w:val="0"/>
        <w:autoSpaceDN w:val="0"/>
        <w:adjustRightInd w:val="0"/>
        <w:spacing w:after="0" w:line="240" w:lineRule="auto"/>
        <w:rPr>
          <w:rFonts w:ascii="Times New Roman" w:hAnsi="Times New Roman" w:cs="Times New Roman"/>
          <w:sz w:val="24"/>
          <w:szCs w:val="24"/>
        </w:rPr>
      </w:pPr>
    </w:p>
    <w:p w:rsidR="008B5402" w:rsidRPr="00F143A7" w:rsidRDefault="008B5402" w:rsidP="008B5402">
      <w:pPr>
        <w:autoSpaceDE w:val="0"/>
        <w:autoSpaceDN w:val="0"/>
        <w:adjustRightInd w:val="0"/>
        <w:spacing w:after="0" w:line="240" w:lineRule="auto"/>
        <w:rPr>
          <w:rFonts w:ascii="Times New Roman" w:hAnsi="Times New Roman" w:cs="Times New Roman"/>
          <w:b/>
          <w:sz w:val="28"/>
          <w:szCs w:val="28"/>
          <w:u w:val="single"/>
        </w:rPr>
      </w:pPr>
      <w:r w:rsidRPr="00F143A7">
        <w:rPr>
          <w:rFonts w:ascii="Times New Roman" w:hAnsi="Times New Roman" w:cs="Times New Roman"/>
          <w:b/>
          <w:sz w:val="28"/>
          <w:szCs w:val="28"/>
          <w:u w:val="single"/>
        </w:rPr>
        <w:t>Required:</w:t>
      </w:r>
    </w:p>
    <w:p w:rsidR="00C25463" w:rsidRPr="00F143A7" w:rsidRDefault="00C25463" w:rsidP="008B5402">
      <w:pPr>
        <w:autoSpaceDE w:val="0"/>
        <w:autoSpaceDN w:val="0"/>
        <w:adjustRightInd w:val="0"/>
        <w:spacing w:after="0" w:line="240" w:lineRule="auto"/>
        <w:rPr>
          <w:rFonts w:ascii="Times New Roman" w:hAnsi="Times New Roman" w:cs="Times New Roman"/>
          <w:sz w:val="24"/>
          <w:szCs w:val="24"/>
        </w:rPr>
      </w:pPr>
    </w:p>
    <w:p w:rsidR="00F54CCC" w:rsidRPr="00F143A7" w:rsidRDefault="008B5402" w:rsidP="008B0178">
      <w:pPr>
        <w:autoSpaceDE w:val="0"/>
        <w:autoSpaceDN w:val="0"/>
        <w:adjustRightInd w:val="0"/>
        <w:spacing w:after="0" w:line="240" w:lineRule="auto"/>
        <w:jc w:val="both"/>
        <w:rPr>
          <w:rFonts w:ascii="Times New Roman" w:hAnsi="Times New Roman" w:cs="Times New Roman"/>
          <w:sz w:val="24"/>
          <w:szCs w:val="24"/>
        </w:rPr>
      </w:pPr>
      <w:r w:rsidRPr="00F143A7">
        <w:rPr>
          <w:rFonts w:ascii="Times New Roman" w:hAnsi="Times New Roman" w:cs="Times New Roman"/>
          <w:sz w:val="24"/>
          <w:szCs w:val="24"/>
        </w:rPr>
        <w:t>Calculate the amounts which would appear in the income statement and statement of</w:t>
      </w:r>
      <w:r w:rsidR="001A17CB" w:rsidRPr="00F143A7">
        <w:rPr>
          <w:rFonts w:ascii="Times New Roman" w:hAnsi="Times New Roman" w:cs="Times New Roman"/>
          <w:sz w:val="24"/>
          <w:szCs w:val="24"/>
        </w:rPr>
        <w:t xml:space="preserve"> </w:t>
      </w:r>
      <w:r w:rsidRPr="00F143A7">
        <w:rPr>
          <w:rFonts w:ascii="Times New Roman" w:hAnsi="Times New Roman" w:cs="Times New Roman"/>
          <w:sz w:val="24"/>
          <w:szCs w:val="24"/>
        </w:rPr>
        <w:t>financial position of Maqbool &amp; Co, including the disclosure note of amounts due</w:t>
      </w:r>
      <w:r w:rsidR="001A17CB" w:rsidRPr="00F143A7">
        <w:rPr>
          <w:rFonts w:ascii="Times New Roman" w:hAnsi="Times New Roman" w:cs="Times New Roman"/>
          <w:sz w:val="24"/>
          <w:szCs w:val="24"/>
        </w:rPr>
        <w:t xml:space="preserve"> </w:t>
      </w:r>
      <w:r w:rsidRPr="00F143A7">
        <w:rPr>
          <w:rFonts w:ascii="Times New Roman" w:hAnsi="Times New Roman" w:cs="Times New Roman"/>
          <w:sz w:val="24"/>
          <w:szCs w:val="24"/>
        </w:rPr>
        <w:t>to/from customers, for the year ended/as at 31 March 2011 in respect of the above</w:t>
      </w:r>
      <w:r w:rsidR="008B0178" w:rsidRPr="00F143A7">
        <w:rPr>
          <w:rFonts w:ascii="Times New Roman" w:hAnsi="Times New Roman" w:cs="Times New Roman"/>
          <w:sz w:val="24"/>
          <w:szCs w:val="24"/>
        </w:rPr>
        <w:t xml:space="preserve"> </w:t>
      </w:r>
      <w:r w:rsidRPr="00F143A7">
        <w:rPr>
          <w:rFonts w:ascii="Times New Roman" w:hAnsi="Times New Roman" w:cs="Times New Roman"/>
          <w:sz w:val="24"/>
          <w:szCs w:val="24"/>
        </w:rPr>
        <w:t>contract.</w:t>
      </w:r>
    </w:p>
    <w:p w:rsidR="008B0178" w:rsidRPr="00F143A7" w:rsidRDefault="008B0178" w:rsidP="008B0178">
      <w:pPr>
        <w:autoSpaceDE w:val="0"/>
        <w:autoSpaceDN w:val="0"/>
        <w:adjustRightInd w:val="0"/>
        <w:spacing w:after="0" w:line="240" w:lineRule="auto"/>
        <w:jc w:val="both"/>
        <w:rPr>
          <w:rFonts w:ascii="Times New Roman" w:hAnsi="Times New Roman" w:cs="Times New Roman"/>
          <w:sz w:val="24"/>
          <w:szCs w:val="24"/>
        </w:rPr>
      </w:pPr>
    </w:p>
    <w:p w:rsidR="00CA407A" w:rsidRPr="00AB3E5F" w:rsidRDefault="00CA407A" w:rsidP="00CA407A">
      <w:pPr>
        <w:pStyle w:val="ListParagraph"/>
        <w:ind w:left="1440"/>
        <w:jc w:val="right"/>
        <w:rPr>
          <w:rFonts w:ascii="Times New Roman" w:hAnsi="Times New Roman"/>
          <w:b/>
          <w:sz w:val="24"/>
          <w:szCs w:val="24"/>
        </w:rPr>
      </w:pPr>
      <w:r w:rsidRPr="000C0811">
        <w:rPr>
          <w:rFonts w:ascii="Times New Roman" w:hAnsi="Times New Roman"/>
          <w:b/>
          <w:sz w:val="24"/>
          <w:szCs w:val="24"/>
        </w:rPr>
        <w:t>(20 Marks)</w:t>
      </w:r>
    </w:p>
    <w:p w:rsidR="00A5247C" w:rsidRPr="00E64467" w:rsidRDefault="00A5247C" w:rsidP="00A5247C">
      <w:pPr>
        <w:jc w:val="both"/>
        <w:rPr>
          <w:rFonts w:ascii="Book Antiqua" w:hAnsi="Book Antiqua"/>
          <w:b/>
          <w:sz w:val="24"/>
          <w:szCs w:val="24"/>
          <w:u w:val="single"/>
        </w:rPr>
      </w:pPr>
      <w:r>
        <w:rPr>
          <w:rFonts w:ascii="Book Antiqua" w:hAnsi="Book Antiqua"/>
          <w:b/>
          <w:sz w:val="24"/>
          <w:szCs w:val="24"/>
          <w:u w:val="single"/>
        </w:rPr>
        <w:t>Answer</w:t>
      </w:r>
      <w:r w:rsidRPr="00E64467">
        <w:rPr>
          <w:rFonts w:ascii="Book Antiqua" w:hAnsi="Book Antiqua"/>
          <w:b/>
          <w:sz w:val="24"/>
          <w:szCs w:val="24"/>
          <w:u w:val="single"/>
        </w:rPr>
        <w:t>:-</w:t>
      </w:r>
    </w:p>
    <w:p w:rsidR="00A5247C" w:rsidRDefault="00A5247C" w:rsidP="00A5247C">
      <w:pPr>
        <w:jc w:val="both"/>
        <w:rPr>
          <w:rFonts w:ascii="Book Antiqua" w:hAnsi="Book Antiqua"/>
          <w:sz w:val="24"/>
          <w:szCs w:val="24"/>
        </w:rPr>
      </w:pPr>
      <w:r w:rsidRPr="00DC4A42">
        <w:rPr>
          <w:rFonts w:ascii="Book Antiqua" w:hAnsi="Book Antiqua"/>
          <w:sz w:val="24"/>
          <w:szCs w:val="24"/>
        </w:rPr>
        <w:t>Income statement year ended 31 March 2011</w:t>
      </w:r>
    </w:p>
    <w:tbl>
      <w:tblPr>
        <w:tblStyle w:val="TableGrid"/>
        <w:tblW w:w="0" w:type="auto"/>
        <w:tblLook w:val="04A0" w:firstRow="1" w:lastRow="0" w:firstColumn="1" w:lastColumn="0" w:noHBand="0" w:noVBand="1"/>
      </w:tblPr>
      <w:tblGrid>
        <w:gridCol w:w="8298"/>
        <w:gridCol w:w="1278"/>
      </w:tblGrid>
      <w:tr w:rsidR="00A5247C" w:rsidTr="00225C95">
        <w:tc>
          <w:tcPr>
            <w:tcW w:w="8298" w:type="dxa"/>
            <w:tcBorders>
              <w:top w:val="nil"/>
              <w:left w:val="nil"/>
              <w:bottom w:val="nil"/>
              <w:right w:val="nil"/>
            </w:tcBorders>
          </w:tcPr>
          <w:p w:rsidR="00A5247C" w:rsidRDefault="00A5247C" w:rsidP="00225C95">
            <w:pPr>
              <w:jc w:val="both"/>
              <w:rPr>
                <w:rFonts w:ascii="Book Antiqua" w:hAnsi="Book Antiqua"/>
                <w:sz w:val="24"/>
                <w:szCs w:val="24"/>
              </w:rPr>
            </w:pPr>
          </w:p>
        </w:tc>
        <w:tc>
          <w:tcPr>
            <w:tcW w:w="1278" w:type="dxa"/>
            <w:tcBorders>
              <w:top w:val="nil"/>
              <w:left w:val="nil"/>
              <w:bottom w:val="nil"/>
              <w:right w:val="nil"/>
            </w:tcBorders>
          </w:tcPr>
          <w:p w:rsidR="00A5247C" w:rsidRPr="00E64467" w:rsidRDefault="00A5247C" w:rsidP="00225C95">
            <w:pPr>
              <w:jc w:val="center"/>
              <w:rPr>
                <w:rFonts w:ascii="Book Antiqua" w:hAnsi="Book Antiqua"/>
                <w:b/>
                <w:sz w:val="24"/>
                <w:szCs w:val="24"/>
              </w:rPr>
            </w:pPr>
            <w:r>
              <w:rPr>
                <w:rFonts w:ascii="Book Antiqua" w:hAnsi="Book Antiqua"/>
                <w:b/>
                <w:sz w:val="24"/>
                <w:szCs w:val="24"/>
              </w:rPr>
              <w:t>Rs</w:t>
            </w:r>
            <w:r w:rsidRPr="00E64467">
              <w:rPr>
                <w:rFonts w:ascii="Book Antiqua" w:hAnsi="Book Antiqua"/>
                <w:b/>
                <w:sz w:val="24"/>
                <w:szCs w:val="24"/>
              </w:rPr>
              <w:t>’000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Default="00A5247C" w:rsidP="00225C95">
            <w:pPr>
              <w:jc w:val="both"/>
              <w:rPr>
                <w:rFonts w:ascii="Book Antiqua" w:hAnsi="Book Antiqua"/>
                <w:sz w:val="24"/>
                <w:szCs w:val="24"/>
              </w:rPr>
            </w:pPr>
            <w:r w:rsidRPr="00DC4A42">
              <w:rPr>
                <w:rFonts w:ascii="Book Antiqua" w:hAnsi="Book Antiqua"/>
                <w:sz w:val="24"/>
                <w:szCs w:val="24"/>
              </w:rPr>
              <w:t>Revenue recognised ((65% (w (i)) x 12,500) – 3,500 in 2010)</w:t>
            </w:r>
          </w:p>
        </w:tc>
        <w:tc>
          <w:tcPr>
            <w:tcW w:w="1278" w:type="dxa"/>
          </w:tcPr>
          <w:p w:rsidR="00A5247C" w:rsidRPr="00DC4A42" w:rsidRDefault="00A5247C" w:rsidP="00225C95">
            <w:pPr>
              <w:jc w:val="right"/>
              <w:rPr>
                <w:rFonts w:ascii="Book Antiqua" w:hAnsi="Book Antiqua"/>
                <w:sz w:val="24"/>
                <w:szCs w:val="24"/>
              </w:rPr>
            </w:pPr>
            <w:r w:rsidRPr="00DC4A42">
              <w:rPr>
                <w:rFonts w:ascii="Book Antiqua" w:hAnsi="Book Antiqua"/>
                <w:sz w:val="24"/>
                <w:szCs w:val="24"/>
              </w:rPr>
              <w:t>4,625</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Contract expenses recognised (balancing figure)</w:t>
            </w:r>
          </w:p>
        </w:tc>
        <w:tc>
          <w:tcPr>
            <w:tcW w:w="1278" w:type="dxa"/>
            <w:tcBorders>
              <w:bottom w:val="single" w:sz="4" w:space="0" w:color="auto"/>
            </w:tcBorders>
          </w:tcPr>
          <w:p w:rsidR="00A5247C" w:rsidRPr="00DC4A42" w:rsidRDefault="00A5247C" w:rsidP="00225C95">
            <w:pPr>
              <w:jc w:val="right"/>
              <w:rPr>
                <w:rFonts w:ascii="Book Antiqua" w:hAnsi="Book Antiqua"/>
                <w:sz w:val="24"/>
                <w:szCs w:val="24"/>
              </w:rPr>
            </w:pPr>
            <w:r w:rsidRPr="00DC4A42">
              <w:rPr>
                <w:rFonts w:ascii="Book Antiqua" w:hAnsi="Book Antiqua"/>
                <w:sz w:val="24"/>
                <w:szCs w:val="24"/>
              </w:rPr>
              <w:t>(3,515)</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Profit recognised ((65% (w (ii)) x 3,000) – 840 in 2010)</w:t>
            </w:r>
          </w:p>
        </w:tc>
        <w:tc>
          <w:tcPr>
            <w:tcW w:w="1278" w:type="dxa"/>
            <w:tcBorders>
              <w:top w:val="single" w:sz="4" w:space="0" w:color="auto"/>
              <w:bottom w:val="single" w:sz="4" w:space="0" w:color="auto"/>
            </w:tcBorders>
          </w:tcPr>
          <w:p w:rsidR="00A5247C" w:rsidRPr="00DC4A42" w:rsidRDefault="00A5247C" w:rsidP="00225C95">
            <w:pPr>
              <w:jc w:val="right"/>
              <w:rPr>
                <w:rFonts w:ascii="Book Antiqua" w:hAnsi="Book Antiqua"/>
                <w:sz w:val="24"/>
                <w:szCs w:val="24"/>
              </w:rPr>
            </w:pPr>
            <w:r w:rsidRPr="00DC4A42">
              <w:rPr>
                <w:rFonts w:ascii="Book Antiqua" w:hAnsi="Book Antiqua"/>
                <w:sz w:val="24"/>
                <w:szCs w:val="24"/>
              </w:rPr>
              <w:t>1,110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Statement of financial position as at 31 March 2011</w:t>
            </w:r>
          </w:p>
        </w:tc>
        <w:tc>
          <w:tcPr>
            <w:tcW w:w="1278" w:type="dxa"/>
            <w:tcBorders>
              <w:top w:val="single" w:sz="4" w:space="0" w:color="auto"/>
            </w:tcBorders>
          </w:tcPr>
          <w:p w:rsidR="00A5247C" w:rsidRPr="00DC4A42" w:rsidRDefault="00A5247C" w:rsidP="00225C95">
            <w:pPr>
              <w:jc w:val="right"/>
              <w:rPr>
                <w:rFonts w:ascii="Book Antiqua" w:hAnsi="Book Antiqua"/>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Non-current assets</w:t>
            </w:r>
          </w:p>
        </w:tc>
        <w:tc>
          <w:tcPr>
            <w:tcW w:w="1278" w:type="dxa"/>
          </w:tcPr>
          <w:p w:rsidR="00A5247C" w:rsidRPr="00DC4A42" w:rsidRDefault="00A5247C" w:rsidP="00225C95">
            <w:pPr>
              <w:jc w:val="right"/>
              <w:rPr>
                <w:rFonts w:ascii="Book Antiqua" w:hAnsi="Book Antiqua"/>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Plant (8,000 – 2,500 (w (iii)))</w:t>
            </w:r>
          </w:p>
        </w:tc>
        <w:tc>
          <w:tcPr>
            <w:tcW w:w="1278" w:type="dxa"/>
          </w:tcPr>
          <w:p w:rsidR="00A5247C" w:rsidRPr="00DC4A42" w:rsidRDefault="00A5247C" w:rsidP="00225C95">
            <w:pPr>
              <w:jc w:val="right"/>
              <w:rPr>
                <w:rFonts w:ascii="Book Antiqua" w:hAnsi="Book Antiqua"/>
                <w:sz w:val="24"/>
                <w:szCs w:val="24"/>
              </w:rPr>
            </w:pPr>
            <w:r w:rsidRPr="00DC4A42">
              <w:rPr>
                <w:rFonts w:ascii="Book Antiqua" w:hAnsi="Book Antiqua"/>
                <w:sz w:val="24"/>
                <w:szCs w:val="24"/>
              </w:rPr>
              <w:t>5,500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Current assets</w:t>
            </w:r>
          </w:p>
        </w:tc>
        <w:tc>
          <w:tcPr>
            <w:tcW w:w="1278" w:type="dxa"/>
          </w:tcPr>
          <w:p w:rsidR="00A5247C" w:rsidRPr="00DC4A42" w:rsidRDefault="00A5247C" w:rsidP="00225C95">
            <w:pPr>
              <w:jc w:val="right"/>
              <w:rPr>
                <w:rFonts w:ascii="Book Antiqua" w:hAnsi="Book Antiqua"/>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Receivables (8,125 – 7,725)</w:t>
            </w:r>
          </w:p>
        </w:tc>
        <w:tc>
          <w:tcPr>
            <w:tcW w:w="1278" w:type="dxa"/>
          </w:tcPr>
          <w:p w:rsidR="00A5247C" w:rsidRPr="00DC4A42" w:rsidRDefault="00A5247C" w:rsidP="00225C95">
            <w:pPr>
              <w:jc w:val="right"/>
              <w:rPr>
                <w:rFonts w:ascii="Book Antiqua" w:hAnsi="Book Antiqua"/>
                <w:sz w:val="24"/>
                <w:szCs w:val="24"/>
              </w:rPr>
            </w:pPr>
            <w:r w:rsidRPr="00DC4A42">
              <w:rPr>
                <w:rFonts w:ascii="Book Antiqua" w:hAnsi="Book Antiqua"/>
                <w:sz w:val="24"/>
                <w:szCs w:val="24"/>
              </w:rPr>
              <w:t>400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DC4A42">
              <w:rPr>
                <w:rFonts w:ascii="Book Antiqua" w:hAnsi="Book Antiqua"/>
                <w:sz w:val="24"/>
                <w:szCs w:val="24"/>
              </w:rPr>
              <w:t>Amounts due from customers – Note 1</w:t>
            </w:r>
          </w:p>
        </w:tc>
        <w:tc>
          <w:tcPr>
            <w:tcW w:w="1278" w:type="dxa"/>
          </w:tcPr>
          <w:p w:rsidR="00A5247C" w:rsidRPr="00DC4A42" w:rsidRDefault="00A5247C" w:rsidP="00225C95">
            <w:pPr>
              <w:jc w:val="right"/>
              <w:rPr>
                <w:rFonts w:ascii="Book Antiqua" w:hAnsi="Book Antiqua"/>
                <w:sz w:val="24"/>
                <w:szCs w:val="24"/>
              </w:rPr>
            </w:pPr>
            <w:r w:rsidRPr="00DC4A42">
              <w:rPr>
                <w:rFonts w:ascii="Book Antiqua" w:hAnsi="Book Antiqua"/>
                <w:sz w:val="24"/>
                <w:szCs w:val="24"/>
              </w:rPr>
              <w:t>1,125</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DC4A42" w:rsidRDefault="00A5247C" w:rsidP="00225C95">
            <w:pPr>
              <w:jc w:val="both"/>
              <w:rPr>
                <w:rFonts w:ascii="Book Antiqua" w:hAnsi="Book Antiqua"/>
                <w:sz w:val="24"/>
                <w:szCs w:val="24"/>
              </w:rPr>
            </w:pPr>
            <w:r w:rsidRPr="00B630D5">
              <w:rPr>
                <w:rFonts w:ascii="Book Antiqua" w:hAnsi="Book Antiqua"/>
                <w:sz w:val="24"/>
                <w:szCs w:val="24"/>
              </w:rPr>
              <w:t>Note 1</w:t>
            </w:r>
          </w:p>
        </w:tc>
        <w:tc>
          <w:tcPr>
            <w:tcW w:w="1278" w:type="dxa"/>
          </w:tcPr>
          <w:p w:rsidR="00A5247C" w:rsidRPr="00DC4A42" w:rsidRDefault="00A5247C" w:rsidP="00225C95">
            <w:pPr>
              <w:jc w:val="right"/>
              <w:rPr>
                <w:rFonts w:ascii="Book Antiqua" w:hAnsi="Book Antiqua"/>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Amounts due from customers:</w:t>
            </w:r>
          </w:p>
        </w:tc>
        <w:tc>
          <w:tcPr>
            <w:tcW w:w="1278" w:type="dxa"/>
          </w:tcPr>
          <w:p w:rsidR="00A5247C" w:rsidRPr="00DC4A42" w:rsidRDefault="00A5247C" w:rsidP="00225C95">
            <w:pPr>
              <w:jc w:val="right"/>
              <w:rPr>
                <w:rFonts w:ascii="Book Antiqua" w:hAnsi="Book Antiqua"/>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Contract costs incurred (w (iii))</w:t>
            </w:r>
          </w:p>
        </w:tc>
        <w:tc>
          <w:tcPr>
            <w:tcW w:w="1278" w:type="dxa"/>
          </w:tcPr>
          <w:p w:rsidR="00A5247C" w:rsidRPr="00DC4A42" w:rsidRDefault="00A5247C" w:rsidP="00225C95">
            <w:pPr>
              <w:jc w:val="right"/>
              <w:rPr>
                <w:rFonts w:ascii="Book Antiqua" w:hAnsi="Book Antiqua"/>
                <w:sz w:val="24"/>
                <w:szCs w:val="24"/>
              </w:rPr>
            </w:pPr>
            <w:r w:rsidRPr="00B630D5">
              <w:rPr>
                <w:rFonts w:ascii="Book Antiqua" w:hAnsi="Book Antiqua"/>
                <w:sz w:val="24"/>
                <w:szCs w:val="24"/>
              </w:rPr>
              <w:t>7,300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Recognised profits (3,000 x 65%)</w:t>
            </w:r>
          </w:p>
        </w:tc>
        <w:tc>
          <w:tcPr>
            <w:tcW w:w="1278" w:type="dxa"/>
            <w:tcBorders>
              <w:bottom w:val="single" w:sz="4" w:space="0" w:color="auto"/>
            </w:tcBorders>
          </w:tcPr>
          <w:p w:rsidR="00A5247C" w:rsidRPr="00B630D5" w:rsidRDefault="00A5247C" w:rsidP="00225C95">
            <w:pPr>
              <w:jc w:val="right"/>
              <w:rPr>
                <w:rFonts w:ascii="Book Antiqua" w:hAnsi="Book Antiqua"/>
                <w:sz w:val="24"/>
                <w:szCs w:val="24"/>
              </w:rPr>
            </w:pPr>
            <w:r w:rsidRPr="00B630D5">
              <w:rPr>
                <w:rFonts w:ascii="Book Antiqua" w:hAnsi="Book Antiqua"/>
                <w:sz w:val="24"/>
                <w:szCs w:val="24"/>
              </w:rPr>
              <w:t>1,950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B630D5" w:rsidRDefault="00A5247C" w:rsidP="00225C95">
            <w:pPr>
              <w:jc w:val="both"/>
              <w:rPr>
                <w:rFonts w:ascii="Book Antiqua" w:hAnsi="Book Antiqua"/>
                <w:sz w:val="24"/>
                <w:szCs w:val="24"/>
              </w:rPr>
            </w:pPr>
          </w:p>
        </w:tc>
        <w:tc>
          <w:tcPr>
            <w:tcW w:w="1278" w:type="dxa"/>
            <w:tcBorders>
              <w:top w:val="single" w:sz="4" w:space="0" w:color="auto"/>
            </w:tcBorders>
          </w:tcPr>
          <w:p w:rsidR="00A5247C" w:rsidRPr="00B630D5" w:rsidRDefault="00A5247C" w:rsidP="00225C95">
            <w:pPr>
              <w:jc w:val="right"/>
              <w:rPr>
                <w:rFonts w:ascii="Book Antiqua" w:hAnsi="Book Antiqua"/>
                <w:sz w:val="24"/>
                <w:szCs w:val="24"/>
              </w:rPr>
            </w:pPr>
            <w:r w:rsidRPr="00B630D5">
              <w:rPr>
                <w:rFonts w:ascii="Book Antiqua" w:hAnsi="Book Antiqua"/>
                <w:sz w:val="24"/>
                <w:szCs w:val="24"/>
              </w:rPr>
              <w:t>9,250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Progress billings</w:t>
            </w:r>
          </w:p>
        </w:tc>
        <w:tc>
          <w:tcPr>
            <w:tcW w:w="1278" w:type="dxa"/>
            <w:tcBorders>
              <w:bottom w:val="single" w:sz="4" w:space="0" w:color="auto"/>
            </w:tcBorders>
          </w:tcPr>
          <w:p w:rsidR="00A5247C" w:rsidRPr="00B630D5" w:rsidRDefault="00A5247C" w:rsidP="00225C95">
            <w:pPr>
              <w:jc w:val="right"/>
              <w:rPr>
                <w:rFonts w:ascii="Book Antiqua" w:hAnsi="Book Antiqua"/>
                <w:sz w:val="24"/>
                <w:szCs w:val="24"/>
              </w:rPr>
            </w:pPr>
            <w:r w:rsidRPr="00B630D5">
              <w:rPr>
                <w:rFonts w:ascii="Book Antiqua" w:hAnsi="Book Antiqua"/>
                <w:sz w:val="24"/>
                <w:szCs w:val="24"/>
              </w:rPr>
              <w:t>(8,125)</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98"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Amounts due from customers</w:t>
            </w:r>
          </w:p>
        </w:tc>
        <w:tc>
          <w:tcPr>
            <w:tcW w:w="1278" w:type="dxa"/>
            <w:tcBorders>
              <w:top w:val="single" w:sz="4" w:space="0" w:color="auto"/>
              <w:bottom w:val="single" w:sz="4" w:space="0" w:color="auto"/>
            </w:tcBorders>
          </w:tcPr>
          <w:p w:rsidR="00A5247C" w:rsidRPr="00B630D5" w:rsidRDefault="00A5247C" w:rsidP="00225C95">
            <w:pPr>
              <w:jc w:val="right"/>
              <w:rPr>
                <w:rFonts w:ascii="Book Antiqua" w:hAnsi="Book Antiqua"/>
                <w:sz w:val="24"/>
                <w:szCs w:val="24"/>
              </w:rPr>
            </w:pPr>
            <w:r w:rsidRPr="00B630D5">
              <w:rPr>
                <w:rFonts w:ascii="Book Antiqua" w:hAnsi="Book Antiqua"/>
                <w:sz w:val="24"/>
                <w:szCs w:val="24"/>
              </w:rPr>
              <w:t>1,125</w:t>
            </w:r>
          </w:p>
        </w:tc>
      </w:tr>
    </w:tbl>
    <w:p w:rsidR="00A5247C" w:rsidRPr="00E64467" w:rsidRDefault="00A5247C" w:rsidP="00A5247C">
      <w:pPr>
        <w:spacing w:after="0" w:line="240" w:lineRule="auto"/>
        <w:jc w:val="both"/>
        <w:rPr>
          <w:rFonts w:ascii="Book Antiqua" w:hAnsi="Book Antiqua"/>
          <w:b/>
          <w:sz w:val="24"/>
          <w:szCs w:val="24"/>
        </w:rPr>
      </w:pPr>
      <w:r w:rsidRPr="00E64467">
        <w:rPr>
          <w:rFonts w:ascii="Book Antiqua" w:hAnsi="Book Antiqua"/>
          <w:b/>
          <w:sz w:val="24"/>
          <w:szCs w:val="24"/>
        </w:rPr>
        <w:t xml:space="preserve">Workings (in </w:t>
      </w:r>
      <w:r>
        <w:rPr>
          <w:rFonts w:ascii="Book Antiqua" w:hAnsi="Book Antiqua"/>
          <w:b/>
          <w:sz w:val="24"/>
          <w:szCs w:val="24"/>
        </w:rPr>
        <w:t>Rs</w:t>
      </w:r>
      <w:r w:rsidRPr="00E64467">
        <w:rPr>
          <w:rFonts w:ascii="Book Antiqua" w:hAnsi="Book Antiqua"/>
          <w:b/>
          <w:sz w:val="24"/>
          <w:szCs w:val="24"/>
        </w:rPr>
        <w:t>’000)</w:t>
      </w:r>
    </w:p>
    <w:p w:rsidR="00A5247C" w:rsidRPr="00B630D5" w:rsidRDefault="00A5247C" w:rsidP="00A5247C">
      <w:pPr>
        <w:pStyle w:val="ListParagraph"/>
        <w:numPr>
          <w:ilvl w:val="0"/>
          <w:numId w:val="10"/>
        </w:numPr>
        <w:jc w:val="both"/>
        <w:rPr>
          <w:rFonts w:ascii="Book Antiqua" w:hAnsi="Book Antiqua"/>
          <w:sz w:val="24"/>
          <w:szCs w:val="24"/>
        </w:rPr>
      </w:pPr>
    </w:p>
    <w:tbl>
      <w:tblPr>
        <w:tblStyle w:val="TableGrid"/>
        <w:tblW w:w="9093" w:type="dxa"/>
        <w:tblInd w:w="465" w:type="dxa"/>
        <w:tblLook w:val="04A0" w:firstRow="1" w:lastRow="0" w:firstColumn="1" w:lastColumn="0" w:noHBand="0" w:noVBand="1"/>
      </w:tblPr>
      <w:tblGrid>
        <w:gridCol w:w="7473"/>
        <w:gridCol w:w="1620"/>
      </w:tblGrid>
      <w:tr w:rsidR="00A5247C" w:rsidTr="00225C95">
        <w:trPr>
          <w:trHeight w:val="215"/>
        </w:trPr>
        <w:tc>
          <w:tcPr>
            <w:tcW w:w="7473" w:type="dxa"/>
            <w:tcBorders>
              <w:top w:val="nil"/>
              <w:left w:val="nil"/>
              <w:bottom w:val="nil"/>
              <w:right w:val="nil"/>
            </w:tcBorders>
          </w:tcPr>
          <w:p w:rsidR="00A5247C" w:rsidRDefault="00A5247C" w:rsidP="00225C95">
            <w:pPr>
              <w:jc w:val="both"/>
              <w:rPr>
                <w:rFonts w:ascii="Book Antiqua" w:hAnsi="Book Antiqua"/>
                <w:sz w:val="24"/>
                <w:szCs w:val="24"/>
              </w:rPr>
            </w:pPr>
            <w:r w:rsidRPr="00B630D5">
              <w:rPr>
                <w:rFonts w:ascii="Book Antiqua" w:hAnsi="Book Antiqua"/>
                <w:sz w:val="24"/>
                <w:szCs w:val="24"/>
              </w:rPr>
              <w:t>Percentage complete:</w:t>
            </w:r>
          </w:p>
        </w:tc>
        <w:tc>
          <w:tcPr>
            <w:tcW w:w="1620" w:type="dxa"/>
            <w:tcBorders>
              <w:top w:val="nil"/>
              <w:left w:val="nil"/>
              <w:bottom w:val="nil"/>
              <w:right w:val="nil"/>
            </w:tcBorders>
          </w:tcPr>
          <w:p w:rsidR="00A5247C" w:rsidRDefault="00A5247C" w:rsidP="00225C95">
            <w:pPr>
              <w:jc w:val="both"/>
              <w:rPr>
                <w:rFonts w:ascii="Book Antiqua" w:hAnsi="Book Antiqua"/>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Agreed value of work completed at year end</w:t>
            </w:r>
          </w:p>
        </w:tc>
        <w:tc>
          <w:tcPr>
            <w:tcW w:w="1620" w:type="dxa"/>
            <w:tcBorders>
              <w:bottom w:val="single" w:sz="4" w:space="0" w:color="auto"/>
            </w:tcBorders>
          </w:tcPr>
          <w:p w:rsidR="00A5247C" w:rsidRDefault="00A5247C" w:rsidP="00225C95">
            <w:pPr>
              <w:jc w:val="right"/>
              <w:rPr>
                <w:rFonts w:ascii="Book Antiqua" w:hAnsi="Book Antiqua"/>
                <w:sz w:val="24"/>
                <w:szCs w:val="24"/>
              </w:rPr>
            </w:pPr>
            <w:r w:rsidRPr="00B630D5">
              <w:rPr>
                <w:rFonts w:ascii="Book Antiqua" w:hAnsi="Book Antiqua"/>
                <w:sz w:val="24"/>
                <w:szCs w:val="24"/>
              </w:rPr>
              <w:t>8,125</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Contract price</w:t>
            </w:r>
          </w:p>
        </w:tc>
        <w:tc>
          <w:tcPr>
            <w:tcW w:w="1620" w:type="dxa"/>
            <w:tcBorders>
              <w:top w:val="single" w:sz="4" w:space="0" w:color="auto"/>
            </w:tcBorders>
          </w:tcPr>
          <w:p w:rsidR="00A5247C" w:rsidRPr="00B630D5" w:rsidRDefault="00A5247C" w:rsidP="00225C95">
            <w:pPr>
              <w:jc w:val="right"/>
              <w:rPr>
                <w:rFonts w:ascii="Book Antiqua" w:hAnsi="Book Antiqua"/>
                <w:sz w:val="24"/>
                <w:szCs w:val="24"/>
              </w:rPr>
            </w:pPr>
            <w:r w:rsidRPr="00B630D5">
              <w:rPr>
                <w:rFonts w:ascii="Book Antiqua" w:hAnsi="Book Antiqua"/>
                <w:sz w:val="24"/>
                <w:szCs w:val="24"/>
              </w:rPr>
              <w:t>12,500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B630D5">
              <w:rPr>
                <w:rFonts w:ascii="Book Antiqua" w:hAnsi="Book Antiqua"/>
                <w:sz w:val="24"/>
                <w:szCs w:val="24"/>
              </w:rPr>
              <w:t>Percentage completed (8,125/12,500 x 100)</w:t>
            </w:r>
          </w:p>
        </w:tc>
        <w:tc>
          <w:tcPr>
            <w:tcW w:w="1620" w:type="dxa"/>
          </w:tcPr>
          <w:p w:rsidR="00A5247C" w:rsidRPr="00B630D5" w:rsidRDefault="00A5247C" w:rsidP="00225C95">
            <w:pPr>
              <w:jc w:val="right"/>
              <w:rPr>
                <w:rFonts w:ascii="Book Antiqua" w:hAnsi="Book Antiqua"/>
                <w:sz w:val="24"/>
                <w:szCs w:val="24"/>
              </w:rPr>
            </w:pPr>
            <w:r w:rsidRPr="00B630D5">
              <w:rPr>
                <w:rFonts w:ascii="Book Antiqua" w:hAnsi="Book Antiqua"/>
                <w:sz w:val="24"/>
                <w:szCs w:val="24"/>
              </w:rPr>
              <w:t>65%</w:t>
            </w:r>
          </w:p>
        </w:tc>
      </w:tr>
    </w:tbl>
    <w:p w:rsidR="00A5247C" w:rsidRPr="00BC2469" w:rsidRDefault="00A5247C" w:rsidP="00A5247C">
      <w:pPr>
        <w:pStyle w:val="ListParagraph"/>
        <w:numPr>
          <w:ilvl w:val="0"/>
          <w:numId w:val="10"/>
        </w:numPr>
        <w:jc w:val="both"/>
        <w:rPr>
          <w:rFonts w:ascii="Book Antiqua" w:hAnsi="Book Antiqua"/>
          <w:sz w:val="24"/>
          <w:szCs w:val="24"/>
        </w:rPr>
      </w:pPr>
    </w:p>
    <w:tbl>
      <w:tblPr>
        <w:tblStyle w:val="TableGrid"/>
        <w:tblW w:w="9093" w:type="dxa"/>
        <w:tblInd w:w="465" w:type="dxa"/>
        <w:tblLook w:val="04A0" w:firstRow="1" w:lastRow="0" w:firstColumn="1" w:lastColumn="0" w:noHBand="0" w:noVBand="1"/>
      </w:tblPr>
      <w:tblGrid>
        <w:gridCol w:w="7473"/>
        <w:gridCol w:w="1620"/>
      </w:tblGrid>
      <w:tr w:rsidR="00A5247C" w:rsidTr="00225C95">
        <w:trPr>
          <w:trHeight w:val="215"/>
        </w:trPr>
        <w:tc>
          <w:tcPr>
            <w:tcW w:w="7473" w:type="dxa"/>
            <w:tcBorders>
              <w:top w:val="nil"/>
              <w:left w:val="nil"/>
              <w:bottom w:val="nil"/>
              <w:right w:val="nil"/>
            </w:tcBorders>
          </w:tcPr>
          <w:p w:rsidR="00A5247C" w:rsidRPr="00E64467" w:rsidRDefault="00A5247C" w:rsidP="00225C95">
            <w:pPr>
              <w:rPr>
                <w:rFonts w:ascii="Book Antiqua" w:hAnsi="Book Antiqua"/>
                <w:b/>
                <w:sz w:val="24"/>
                <w:szCs w:val="24"/>
              </w:rPr>
            </w:pPr>
            <w:r w:rsidRPr="00E64467">
              <w:rPr>
                <w:rFonts w:ascii="Book Antiqua" w:hAnsi="Book Antiqua"/>
                <w:b/>
                <w:sz w:val="24"/>
                <w:szCs w:val="24"/>
              </w:rPr>
              <w:t>Estimated profit:</w:t>
            </w:r>
          </w:p>
        </w:tc>
        <w:tc>
          <w:tcPr>
            <w:tcW w:w="1620" w:type="dxa"/>
            <w:tcBorders>
              <w:top w:val="nil"/>
              <w:left w:val="nil"/>
              <w:bottom w:val="nil"/>
              <w:right w:val="nil"/>
            </w:tcBorders>
          </w:tcPr>
          <w:p w:rsidR="00A5247C" w:rsidRPr="00E64467" w:rsidRDefault="00A5247C" w:rsidP="00225C95">
            <w:pPr>
              <w:jc w:val="center"/>
              <w:rPr>
                <w:rFonts w:ascii="Book Antiqua" w:hAnsi="Book Antiqua"/>
                <w:b/>
                <w:sz w:val="24"/>
                <w:szCs w:val="24"/>
              </w:rPr>
            </w:pPr>
            <w:r>
              <w:rPr>
                <w:rFonts w:ascii="Book Antiqua" w:hAnsi="Book Antiqua"/>
                <w:b/>
                <w:sz w:val="24"/>
                <w:szCs w:val="24"/>
              </w:rPr>
              <w:t>Rs</w:t>
            </w:r>
            <w:r w:rsidRPr="00E64467">
              <w:rPr>
                <w:rFonts w:ascii="Book Antiqua" w:hAnsi="Book Antiqua"/>
                <w:b/>
                <w:sz w:val="24"/>
                <w:szCs w:val="24"/>
              </w:rPr>
              <w:t>’000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E64467">
              <w:rPr>
                <w:rFonts w:ascii="Book Antiqua" w:hAnsi="Book Antiqua"/>
                <w:sz w:val="24"/>
                <w:szCs w:val="24"/>
              </w:rPr>
              <w:t>Contract price</w:t>
            </w:r>
          </w:p>
        </w:tc>
        <w:tc>
          <w:tcPr>
            <w:tcW w:w="1620" w:type="dxa"/>
          </w:tcPr>
          <w:p w:rsidR="00A5247C" w:rsidRDefault="00A5247C" w:rsidP="00225C95">
            <w:pPr>
              <w:jc w:val="right"/>
              <w:rPr>
                <w:rFonts w:ascii="Book Antiqua" w:hAnsi="Book Antiqua"/>
                <w:sz w:val="24"/>
                <w:szCs w:val="24"/>
              </w:rPr>
            </w:pPr>
            <w:r w:rsidRPr="00E64467">
              <w:rPr>
                <w:rFonts w:ascii="Book Antiqua" w:hAnsi="Book Antiqua"/>
                <w:sz w:val="24"/>
                <w:szCs w:val="24"/>
              </w:rPr>
              <w:t>12,500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E64467">
              <w:rPr>
                <w:rFonts w:ascii="Book Antiqua" w:hAnsi="Book Antiqua"/>
                <w:sz w:val="24"/>
                <w:szCs w:val="24"/>
              </w:rPr>
              <w:t>Plant depreciation (8,000 x 24/48 months)</w:t>
            </w:r>
          </w:p>
        </w:tc>
        <w:tc>
          <w:tcPr>
            <w:tcW w:w="1620" w:type="dxa"/>
          </w:tcPr>
          <w:p w:rsidR="00A5247C" w:rsidRPr="00B630D5" w:rsidRDefault="00A5247C" w:rsidP="00225C95">
            <w:pPr>
              <w:jc w:val="right"/>
              <w:rPr>
                <w:rFonts w:ascii="Book Antiqua" w:hAnsi="Book Antiqua"/>
                <w:sz w:val="24"/>
                <w:szCs w:val="24"/>
              </w:rPr>
            </w:pPr>
            <w:r w:rsidRPr="00E64467">
              <w:rPr>
                <w:rFonts w:ascii="Book Antiqua" w:hAnsi="Book Antiqua"/>
                <w:sz w:val="24"/>
                <w:szCs w:val="24"/>
              </w:rPr>
              <w:t>(4,000)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E64467">
              <w:rPr>
                <w:rFonts w:ascii="Book Antiqua" w:hAnsi="Book Antiqua"/>
                <w:sz w:val="24"/>
                <w:szCs w:val="24"/>
              </w:rPr>
              <w:lastRenderedPageBreak/>
              <w:t>Other costs</w:t>
            </w:r>
          </w:p>
        </w:tc>
        <w:tc>
          <w:tcPr>
            <w:tcW w:w="1620" w:type="dxa"/>
            <w:tcBorders>
              <w:bottom w:val="single" w:sz="4" w:space="0" w:color="auto"/>
            </w:tcBorders>
          </w:tcPr>
          <w:p w:rsidR="00A5247C" w:rsidRPr="00B630D5" w:rsidRDefault="00A5247C" w:rsidP="00225C95">
            <w:pPr>
              <w:jc w:val="right"/>
              <w:rPr>
                <w:rFonts w:ascii="Book Antiqua" w:hAnsi="Book Antiqua"/>
                <w:sz w:val="24"/>
                <w:szCs w:val="24"/>
              </w:rPr>
            </w:pPr>
            <w:r w:rsidRPr="00E64467">
              <w:rPr>
                <w:rFonts w:ascii="Book Antiqua" w:hAnsi="Book Antiqua"/>
                <w:sz w:val="24"/>
                <w:szCs w:val="24"/>
              </w:rPr>
              <w:t>(5,500)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E64467" w:rsidRDefault="00A5247C" w:rsidP="00225C95">
            <w:pPr>
              <w:jc w:val="both"/>
              <w:rPr>
                <w:rFonts w:ascii="Book Antiqua" w:hAnsi="Book Antiqua"/>
                <w:sz w:val="24"/>
                <w:szCs w:val="24"/>
              </w:rPr>
            </w:pPr>
            <w:r w:rsidRPr="00E64467">
              <w:rPr>
                <w:rFonts w:ascii="Book Antiqua" w:hAnsi="Book Antiqua"/>
                <w:sz w:val="24"/>
                <w:szCs w:val="24"/>
              </w:rPr>
              <w:t>Profit</w:t>
            </w:r>
          </w:p>
        </w:tc>
        <w:tc>
          <w:tcPr>
            <w:tcW w:w="1620" w:type="dxa"/>
            <w:tcBorders>
              <w:top w:val="single" w:sz="4" w:space="0" w:color="auto"/>
              <w:bottom w:val="single" w:sz="4" w:space="0" w:color="auto"/>
            </w:tcBorders>
          </w:tcPr>
          <w:p w:rsidR="00A5247C" w:rsidRPr="00E64467" w:rsidRDefault="00A5247C" w:rsidP="00225C95">
            <w:pPr>
              <w:jc w:val="right"/>
              <w:rPr>
                <w:rFonts w:ascii="Book Antiqua" w:hAnsi="Book Antiqua"/>
                <w:sz w:val="24"/>
                <w:szCs w:val="24"/>
              </w:rPr>
            </w:pPr>
            <w:r w:rsidRPr="00E64467">
              <w:rPr>
                <w:rFonts w:ascii="Book Antiqua" w:hAnsi="Book Antiqua"/>
                <w:sz w:val="24"/>
                <w:szCs w:val="24"/>
              </w:rPr>
              <w:t>3,000</w:t>
            </w:r>
          </w:p>
        </w:tc>
      </w:tr>
    </w:tbl>
    <w:p w:rsidR="00A5247C" w:rsidRPr="00E64467" w:rsidRDefault="00A5247C" w:rsidP="00A5247C">
      <w:pPr>
        <w:pStyle w:val="ListParagraph"/>
        <w:numPr>
          <w:ilvl w:val="0"/>
          <w:numId w:val="10"/>
        </w:numPr>
        <w:jc w:val="both"/>
        <w:rPr>
          <w:rFonts w:ascii="Book Antiqua" w:hAnsi="Book Antiqua"/>
          <w:sz w:val="24"/>
          <w:szCs w:val="24"/>
        </w:rPr>
      </w:pPr>
    </w:p>
    <w:tbl>
      <w:tblPr>
        <w:tblStyle w:val="TableGrid"/>
        <w:tblW w:w="9093" w:type="dxa"/>
        <w:tblInd w:w="465" w:type="dxa"/>
        <w:tblLook w:val="04A0" w:firstRow="1" w:lastRow="0" w:firstColumn="1" w:lastColumn="0" w:noHBand="0" w:noVBand="1"/>
      </w:tblPr>
      <w:tblGrid>
        <w:gridCol w:w="7473"/>
        <w:gridCol w:w="1620"/>
      </w:tblGrid>
      <w:tr w:rsidR="00A5247C" w:rsidTr="00225C95">
        <w:trPr>
          <w:trHeight w:val="215"/>
        </w:trPr>
        <w:tc>
          <w:tcPr>
            <w:tcW w:w="7473" w:type="dxa"/>
            <w:tcBorders>
              <w:top w:val="nil"/>
              <w:left w:val="nil"/>
              <w:bottom w:val="nil"/>
              <w:right w:val="nil"/>
            </w:tcBorders>
          </w:tcPr>
          <w:p w:rsidR="00A5247C" w:rsidRPr="00E64467" w:rsidRDefault="00A5247C" w:rsidP="00225C95">
            <w:pPr>
              <w:rPr>
                <w:rFonts w:ascii="Book Antiqua" w:hAnsi="Book Antiqua"/>
                <w:b/>
                <w:sz w:val="24"/>
                <w:szCs w:val="24"/>
              </w:rPr>
            </w:pPr>
            <w:r w:rsidRPr="00E64467">
              <w:rPr>
                <w:rFonts w:ascii="Book Antiqua" w:hAnsi="Book Antiqua"/>
                <w:b/>
                <w:sz w:val="24"/>
                <w:szCs w:val="24"/>
              </w:rPr>
              <w:t>Contract costs incurred:</w:t>
            </w:r>
          </w:p>
        </w:tc>
        <w:tc>
          <w:tcPr>
            <w:tcW w:w="1620" w:type="dxa"/>
            <w:tcBorders>
              <w:top w:val="nil"/>
              <w:left w:val="nil"/>
              <w:bottom w:val="nil"/>
              <w:right w:val="nil"/>
            </w:tcBorders>
          </w:tcPr>
          <w:p w:rsidR="00A5247C" w:rsidRPr="00E64467" w:rsidRDefault="00A5247C" w:rsidP="00225C95">
            <w:pPr>
              <w:jc w:val="center"/>
              <w:rPr>
                <w:rFonts w:ascii="Book Antiqua" w:hAnsi="Book Antiqua"/>
                <w:b/>
                <w:sz w:val="24"/>
                <w:szCs w:val="24"/>
              </w:rPr>
            </w:pP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E64467">
              <w:rPr>
                <w:rFonts w:ascii="Book Antiqua" w:hAnsi="Book Antiqua"/>
                <w:sz w:val="24"/>
                <w:szCs w:val="24"/>
              </w:rPr>
              <w:t>Plant depreciation (8,000 x 15/48 months)</w:t>
            </w:r>
          </w:p>
        </w:tc>
        <w:tc>
          <w:tcPr>
            <w:tcW w:w="1620" w:type="dxa"/>
          </w:tcPr>
          <w:p w:rsidR="00A5247C" w:rsidRDefault="00A5247C" w:rsidP="00225C95">
            <w:pPr>
              <w:jc w:val="right"/>
              <w:rPr>
                <w:rFonts w:ascii="Book Antiqua" w:hAnsi="Book Antiqua"/>
                <w:sz w:val="24"/>
                <w:szCs w:val="24"/>
              </w:rPr>
            </w:pPr>
            <w:r w:rsidRPr="00E64467">
              <w:rPr>
                <w:rFonts w:ascii="Book Antiqua" w:hAnsi="Book Antiqua"/>
                <w:sz w:val="24"/>
                <w:szCs w:val="24"/>
              </w:rPr>
              <w:t>2,500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r w:rsidRPr="00E64467">
              <w:rPr>
                <w:rFonts w:ascii="Book Antiqua" w:hAnsi="Book Antiqua"/>
                <w:sz w:val="24"/>
                <w:szCs w:val="24"/>
              </w:rPr>
              <w:t>Plant depreciation (8,000 x 15/48 months)</w:t>
            </w:r>
          </w:p>
        </w:tc>
        <w:tc>
          <w:tcPr>
            <w:tcW w:w="1620" w:type="dxa"/>
            <w:tcBorders>
              <w:bottom w:val="single" w:sz="4" w:space="0" w:color="auto"/>
            </w:tcBorders>
          </w:tcPr>
          <w:p w:rsidR="00A5247C" w:rsidRPr="00B630D5" w:rsidRDefault="00A5247C" w:rsidP="00225C95">
            <w:pPr>
              <w:jc w:val="right"/>
              <w:rPr>
                <w:rFonts w:ascii="Book Antiqua" w:hAnsi="Book Antiqua"/>
                <w:sz w:val="24"/>
                <w:szCs w:val="24"/>
              </w:rPr>
            </w:pPr>
            <w:r w:rsidRPr="00E64467">
              <w:rPr>
                <w:rFonts w:ascii="Book Antiqua" w:hAnsi="Book Antiqua"/>
                <w:sz w:val="24"/>
                <w:szCs w:val="24"/>
              </w:rPr>
              <w:t>4,800</w:t>
            </w:r>
          </w:p>
        </w:tc>
      </w:tr>
      <w:tr w:rsidR="00A5247C" w:rsidTr="00225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7473" w:type="dxa"/>
          </w:tcPr>
          <w:p w:rsidR="00A5247C" w:rsidRPr="00B630D5" w:rsidRDefault="00A5247C" w:rsidP="00225C95">
            <w:pPr>
              <w:jc w:val="both"/>
              <w:rPr>
                <w:rFonts w:ascii="Book Antiqua" w:hAnsi="Book Antiqua"/>
                <w:sz w:val="24"/>
                <w:szCs w:val="24"/>
              </w:rPr>
            </w:pPr>
          </w:p>
        </w:tc>
        <w:tc>
          <w:tcPr>
            <w:tcW w:w="1620" w:type="dxa"/>
            <w:tcBorders>
              <w:top w:val="single" w:sz="4" w:space="0" w:color="auto"/>
              <w:bottom w:val="single" w:sz="4" w:space="0" w:color="auto"/>
            </w:tcBorders>
          </w:tcPr>
          <w:p w:rsidR="00A5247C" w:rsidRPr="00B630D5" w:rsidRDefault="00A5247C" w:rsidP="00225C95">
            <w:pPr>
              <w:jc w:val="right"/>
              <w:rPr>
                <w:rFonts w:ascii="Book Antiqua" w:hAnsi="Book Antiqua"/>
                <w:sz w:val="24"/>
                <w:szCs w:val="24"/>
              </w:rPr>
            </w:pPr>
            <w:r w:rsidRPr="00E64467">
              <w:rPr>
                <w:rFonts w:ascii="Book Antiqua" w:hAnsi="Book Antiqua"/>
                <w:sz w:val="24"/>
                <w:szCs w:val="24"/>
              </w:rPr>
              <w:t>7,300</w:t>
            </w:r>
          </w:p>
        </w:tc>
      </w:tr>
    </w:tbl>
    <w:p w:rsidR="00D75FDD" w:rsidRPr="00594BF3" w:rsidRDefault="009C0465" w:rsidP="00D75FDD">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Question No 6</w:t>
      </w:r>
      <w:r w:rsidR="00D75FDD" w:rsidRPr="00594BF3">
        <w:rPr>
          <w:rFonts w:ascii="Times New Roman" w:eastAsia="Times New Roman" w:hAnsi="Times New Roman" w:cs="Times New Roman"/>
          <w:b/>
          <w:sz w:val="28"/>
          <w:szCs w:val="28"/>
          <w:u w:val="single"/>
        </w:rPr>
        <w:t>:-</w:t>
      </w:r>
    </w:p>
    <w:p w:rsidR="00671C57" w:rsidRPr="004022B8" w:rsidRDefault="00671C57" w:rsidP="00671C57">
      <w:pPr>
        <w:autoSpaceDE w:val="0"/>
        <w:autoSpaceDN w:val="0"/>
        <w:adjustRightInd w:val="0"/>
        <w:spacing w:after="0" w:line="240" w:lineRule="auto"/>
        <w:rPr>
          <w:rFonts w:ascii="Times New Roman" w:hAnsi="Times New Roman" w:cs="Times New Roman"/>
          <w:sz w:val="24"/>
          <w:szCs w:val="24"/>
        </w:rPr>
      </w:pPr>
      <w:r w:rsidRPr="004022B8">
        <w:rPr>
          <w:rFonts w:ascii="Times New Roman" w:hAnsi="Times New Roman" w:cs="Times New Roman"/>
          <w:sz w:val="24"/>
          <w:szCs w:val="24"/>
        </w:rPr>
        <w:t>The following information relates to the draft financial statements of Dewatson.</w:t>
      </w:r>
    </w:p>
    <w:p w:rsidR="00671C57" w:rsidRPr="004022B8" w:rsidRDefault="00E14C5C" w:rsidP="00671C57">
      <w:pPr>
        <w:autoSpaceDE w:val="0"/>
        <w:autoSpaceDN w:val="0"/>
        <w:adjustRightInd w:val="0"/>
        <w:spacing w:after="0" w:line="240" w:lineRule="auto"/>
        <w:rPr>
          <w:rFonts w:ascii="Times New Roman" w:hAnsi="Times New Roman" w:cs="Times New Roman"/>
          <w:sz w:val="24"/>
          <w:szCs w:val="24"/>
        </w:rPr>
      </w:pPr>
      <w:r w:rsidRPr="004022B8">
        <w:rPr>
          <w:rFonts w:ascii="Times New Roman" w:hAnsi="Times New Roman" w:cs="Times New Roman"/>
          <w:sz w:val="24"/>
          <w:szCs w:val="24"/>
        </w:rPr>
        <w:t>Summarized</w:t>
      </w:r>
      <w:r w:rsidR="00671C57" w:rsidRPr="004022B8">
        <w:rPr>
          <w:rFonts w:ascii="Times New Roman" w:hAnsi="Times New Roman" w:cs="Times New Roman"/>
          <w:sz w:val="24"/>
          <w:szCs w:val="24"/>
        </w:rPr>
        <w:t xml:space="preserve"> statements of financial position as at:</w:t>
      </w:r>
    </w:p>
    <w:p w:rsidR="001B3516" w:rsidRPr="004022B8" w:rsidRDefault="001B3516" w:rsidP="00671C57">
      <w:pPr>
        <w:autoSpaceDE w:val="0"/>
        <w:autoSpaceDN w:val="0"/>
        <w:adjustRightInd w:val="0"/>
        <w:spacing w:after="0" w:line="240" w:lineRule="auto"/>
        <w:rPr>
          <w:rFonts w:ascii="Times New Roman" w:hAnsi="Times New Roman" w:cs="Times New Roman"/>
          <w:sz w:val="24"/>
          <w:szCs w:val="24"/>
        </w:rPr>
      </w:pPr>
    </w:p>
    <w:p w:rsidR="001B3516" w:rsidRPr="004022B8" w:rsidRDefault="001B3516" w:rsidP="00671C57">
      <w:pPr>
        <w:autoSpaceDE w:val="0"/>
        <w:autoSpaceDN w:val="0"/>
        <w:adjustRightInd w:val="0"/>
        <w:spacing w:after="0" w:line="240" w:lineRule="auto"/>
        <w:rPr>
          <w:rFonts w:ascii="Times New Roman" w:hAnsi="Times New Roman" w:cs="Times New Roman"/>
          <w:sz w:val="24"/>
          <w:szCs w:val="24"/>
        </w:rPr>
      </w:pPr>
      <w:r w:rsidRPr="004022B8">
        <w:rPr>
          <w:rFonts w:ascii="Times New Roman" w:hAnsi="Times New Roman" w:cs="Times New Roman"/>
          <w:noProof/>
          <w:sz w:val="24"/>
          <w:szCs w:val="24"/>
        </w:rPr>
        <w:drawing>
          <wp:inline distT="0" distB="0" distL="0" distR="0">
            <wp:extent cx="5943600" cy="5160272"/>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943600" cy="5160272"/>
                    </a:xfrm>
                    <a:prstGeom prst="rect">
                      <a:avLst/>
                    </a:prstGeom>
                    <a:noFill/>
                    <a:ln w="9525">
                      <a:noFill/>
                      <a:miter lim="800000"/>
                      <a:headEnd/>
                      <a:tailEnd/>
                    </a:ln>
                  </pic:spPr>
                </pic:pic>
              </a:graphicData>
            </a:graphic>
          </wp:inline>
        </w:drawing>
      </w:r>
    </w:p>
    <w:p w:rsidR="001B3516" w:rsidRPr="004022B8" w:rsidRDefault="001B3516" w:rsidP="00671C57">
      <w:pPr>
        <w:autoSpaceDE w:val="0"/>
        <w:autoSpaceDN w:val="0"/>
        <w:adjustRightInd w:val="0"/>
        <w:spacing w:after="0" w:line="240" w:lineRule="auto"/>
        <w:rPr>
          <w:rFonts w:ascii="Times New Roman" w:hAnsi="Times New Roman" w:cs="Times New Roman"/>
          <w:b/>
          <w:bCs/>
          <w:sz w:val="24"/>
          <w:szCs w:val="24"/>
        </w:rPr>
      </w:pPr>
      <w:r w:rsidRPr="004022B8">
        <w:rPr>
          <w:rFonts w:ascii="Times New Roman" w:hAnsi="Times New Roman" w:cs="Times New Roman"/>
          <w:b/>
          <w:bCs/>
          <w:noProof/>
          <w:sz w:val="24"/>
          <w:szCs w:val="24"/>
        </w:rPr>
        <w:lastRenderedPageBreak/>
        <w:drawing>
          <wp:inline distT="0" distB="0" distL="0" distR="0">
            <wp:extent cx="5943600" cy="837302"/>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943600" cy="837302"/>
                    </a:xfrm>
                    <a:prstGeom prst="rect">
                      <a:avLst/>
                    </a:prstGeom>
                    <a:noFill/>
                    <a:ln w="9525">
                      <a:noFill/>
                      <a:miter lim="800000"/>
                      <a:headEnd/>
                      <a:tailEnd/>
                    </a:ln>
                  </pic:spPr>
                </pic:pic>
              </a:graphicData>
            </a:graphic>
          </wp:inline>
        </w:drawing>
      </w:r>
    </w:p>
    <w:p w:rsidR="001B3516" w:rsidRPr="004022B8" w:rsidRDefault="001B3516" w:rsidP="00671C57">
      <w:pPr>
        <w:autoSpaceDE w:val="0"/>
        <w:autoSpaceDN w:val="0"/>
        <w:adjustRightInd w:val="0"/>
        <w:spacing w:after="0" w:line="240" w:lineRule="auto"/>
        <w:rPr>
          <w:rFonts w:ascii="Times New Roman" w:hAnsi="Times New Roman" w:cs="Times New Roman"/>
          <w:b/>
          <w:bCs/>
          <w:sz w:val="24"/>
          <w:szCs w:val="24"/>
        </w:rPr>
      </w:pPr>
    </w:p>
    <w:p w:rsidR="004022B8" w:rsidRDefault="004022B8" w:rsidP="00671C57">
      <w:pPr>
        <w:autoSpaceDE w:val="0"/>
        <w:autoSpaceDN w:val="0"/>
        <w:adjustRightInd w:val="0"/>
        <w:spacing w:after="0" w:line="240" w:lineRule="auto"/>
        <w:rPr>
          <w:rFonts w:ascii="Times New Roman" w:hAnsi="Times New Roman" w:cs="Times New Roman"/>
          <w:b/>
          <w:bCs/>
          <w:sz w:val="24"/>
          <w:szCs w:val="24"/>
        </w:rPr>
      </w:pPr>
    </w:p>
    <w:p w:rsidR="004022B8" w:rsidRDefault="004022B8" w:rsidP="00671C57">
      <w:pPr>
        <w:autoSpaceDE w:val="0"/>
        <w:autoSpaceDN w:val="0"/>
        <w:adjustRightInd w:val="0"/>
        <w:spacing w:after="0" w:line="240" w:lineRule="auto"/>
        <w:rPr>
          <w:rFonts w:ascii="Times New Roman" w:hAnsi="Times New Roman" w:cs="Times New Roman"/>
          <w:b/>
          <w:bCs/>
          <w:sz w:val="24"/>
          <w:szCs w:val="24"/>
        </w:rPr>
      </w:pPr>
    </w:p>
    <w:p w:rsidR="001B3516" w:rsidRPr="009C1440" w:rsidRDefault="00E14C5C" w:rsidP="00671C57">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Summarized</w:t>
      </w:r>
      <w:r w:rsidR="007C77F5" w:rsidRPr="009C1440">
        <w:rPr>
          <w:rFonts w:ascii="Times New Roman" w:hAnsi="Times New Roman" w:cs="Times New Roman"/>
          <w:sz w:val="24"/>
          <w:szCs w:val="24"/>
        </w:rPr>
        <w:t xml:space="preserve"> income statements for the years ended:</w:t>
      </w:r>
    </w:p>
    <w:p w:rsidR="007C77F5" w:rsidRPr="009C1440" w:rsidRDefault="007C77F5" w:rsidP="00671C57">
      <w:pPr>
        <w:autoSpaceDE w:val="0"/>
        <w:autoSpaceDN w:val="0"/>
        <w:adjustRightInd w:val="0"/>
        <w:spacing w:after="0" w:line="240" w:lineRule="auto"/>
        <w:rPr>
          <w:rFonts w:ascii="Times New Roman" w:hAnsi="Times New Roman" w:cs="Times New Roman"/>
          <w:b/>
          <w:bCs/>
          <w:sz w:val="24"/>
          <w:szCs w:val="24"/>
        </w:rPr>
      </w:pPr>
    </w:p>
    <w:p w:rsidR="001B3516" w:rsidRPr="009C1440" w:rsidRDefault="00D03F01" w:rsidP="00671C57">
      <w:pPr>
        <w:autoSpaceDE w:val="0"/>
        <w:autoSpaceDN w:val="0"/>
        <w:adjustRightInd w:val="0"/>
        <w:spacing w:after="0" w:line="240" w:lineRule="auto"/>
        <w:rPr>
          <w:rFonts w:ascii="Times New Roman" w:hAnsi="Times New Roman" w:cs="Times New Roman"/>
          <w:b/>
          <w:bCs/>
          <w:sz w:val="24"/>
          <w:szCs w:val="24"/>
        </w:rPr>
      </w:pPr>
      <w:r w:rsidRPr="009C1440">
        <w:rPr>
          <w:rFonts w:ascii="Times New Roman" w:hAnsi="Times New Roman" w:cs="Times New Roman"/>
          <w:b/>
          <w:bCs/>
          <w:noProof/>
          <w:sz w:val="24"/>
          <w:szCs w:val="24"/>
        </w:rPr>
        <w:drawing>
          <wp:inline distT="0" distB="0" distL="0" distR="0">
            <wp:extent cx="5943600" cy="188153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5943600" cy="1881535"/>
                    </a:xfrm>
                    <a:prstGeom prst="rect">
                      <a:avLst/>
                    </a:prstGeom>
                    <a:noFill/>
                    <a:ln w="9525">
                      <a:noFill/>
                      <a:miter lim="800000"/>
                      <a:headEnd/>
                      <a:tailEnd/>
                    </a:ln>
                  </pic:spPr>
                </pic:pic>
              </a:graphicData>
            </a:graphic>
          </wp:inline>
        </w:drawing>
      </w:r>
    </w:p>
    <w:p w:rsidR="001B3516" w:rsidRPr="009C1440" w:rsidRDefault="001B3516" w:rsidP="00671C57">
      <w:pPr>
        <w:autoSpaceDE w:val="0"/>
        <w:autoSpaceDN w:val="0"/>
        <w:adjustRightInd w:val="0"/>
        <w:spacing w:after="0" w:line="240" w:lineRule="auto"/>
        <w:rPr>
          <w:rFonts w:ascii="Times New Roman" w:hAnsi="Times New Roman" w:cs="Times New Roman"/>
          <w:b/>
          <w:bCs/>
          <w:sz w:val="24"/>
          <w:szCs w:val="24"/>
        </w:rPr>
      </w:pPr>
    </w:p>
    <w:p w:rsidR="001B3516" w:rsidRPr="009C1440" w:rsidRDefault="00043C42" w:rsidP="00671C57">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The following additional information is available:</w:t>
      </w:r>
    </w:p>
    <w:p w:rsidR="00043C42" w:rsidRPr="009C1440" w:rsidRDefault="00043C42" w:rsidP="00671C57">
      <w:pPr>
        <w:autoSpaceDE w:val="0"/>
        <w:autoSpaceDN w:val="0"/>
        <w:adjustRightInd w:val="0"/>
        <w:spacing w:after="0" w:line="240" w:lineRule="auto"/>
        <w:rPr>
          <w:rFonts w:ascii="Times New Roman" w:hAnsi="Times New Roman" w:cs="Times New Roman"/>
          <w:sz w:val="24"/>
          <w:szCs w:val="24"/>
        </w:rPr>
      </w:pPr>
    </w:p>
    <w:p w:rsidR="00043C42" w:rsidRPr="009C1440" w:rsidRDefault="00043C42" w:rsidP="00043C42">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i. Property, plant and equipment is made up of:</w:t>
      </w:r>
    </w:p>
    <w:p w:rsidR="00043C42" w:rsidRPr="009C1440" w:rsidRDefault="00043C42" w:rsidP="00043C42">
      <w:pPr>
        <w:autoSpaceDE w:val="0"/>
        <w:autoSpaceDN w:val="0"/>
        <w:adjustRightInd w:val="0"/>
        <w:spacing w:after="0" w:line="240" w:lineRule="auto"/>
        <w:ind w:left="3600" w:hanging="3600"/>
        <w:rPr>
          <w:rFonts w:ascii="Times New Roman" w:hAnsi="Times New Roman" w:cs="Times New Roman"/>
          <w:b/>
          <w:bCs/>
          <w:sz w:val="24"/>
          <w:szCs w:val="24"/>
        </w:rPr>
      </w:pPr>
      <w:r w:rsidRPr="009C1440">
        <w:rPr>
          <w:rFonts w:ascii="Times New Roman" w:hAnsi="Times New Roman" w:cs="Times New Roman"/>
          <w:sz w:val="24"/>
          <w:szCs w:val="24"/>
        </w:rPr>
        <w:t xml:space="preserve">As at: </w:t>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p>
    <w:p w:rsidR="00043C42" w:rsidRPr="009C1440" w:rsidRDefault="00043C42" w:rsidP="00043C42">
      <w:pPr>
        <w:autoSpaceDE w:val="0"/>
        <w:autoSpaceDN w:val="0"/>
        <w:adjustRightInd w:val="0"/>
        <w:spacing w:after="0" w:line="240" w:lineRule="auto"/>
        <w:ind w:left="3600" w:hanging="3600"/>
        <w:rPr>
          <w:rFonts w:ascii="Times New Roman" w:hAnsi="Times New Roman" w:cs="Times New Roman"/>
          <w:b/>
          <w:bCs/>
          <w:sz w:val="24"/>
          <w:szCs w:val="24"/>
        </w:rPr>
      </w:pPr>
      <w:r w:rsidRPr="009C1440">
        <w:rPr>
          <w:rFonts w:ascii="Times New Roman" w:hAnsi="Times New Roman" w:cs="Times New Roman"/>
          <w:b/>
          <w:bCs/>
          <w:noProof/>
          <w:sz w:val="24"/>
          <w:szCs w:val="24"/>
        </w:rPr>
        <w:drawing>
          <wp:inline distT="0" distB="0" distL="0" distR="0">
            <wp:extent cx="5943600" cy="141407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943600" cy="1414079"/>
                    </a:xfrm>
                    <a:prstGeom prst="rect">
                      <a:avLst/>
                    </a:prstGeom>
                    <a:noFill/>
                    <a:ln w="9525">
                      <a:noFill/>
                      <a:miter lim="800000"/>
                      <a:headEnd/>
                      <a:tailEnd/>
                    </a:ln>
                  </pic:spPr>
                </pic:pic>
              </a:graphicData>
            </a:graphic>
          </wp:inline>
        </w:drawing>
      </w:r>
    </w:p>
    <w:p w:rsidR="00043C42" w:rsidRPr="009C1440" w:rsidRDefault="00043C42" w:rsidP="00043C42">
      <w:pPr>
        <w:autoSpaceDE w:val="0"/>
        <w:autoSpaceDN w:val="0"/>
        <w:adjustRightInd w:val="0"/>
        <w:spacing w:after="0" w:line="240" w:lineRule="auto"/>
        <w:rPr>
          <w:rFonts w:ascii="Times New Roman" w:hAnsi="Times New Roman" w:cs="Times New Roman"/>
          <w:b/>
          <w:bCs/>
          <w:sz w:val="24"/>
          <w:szCs w:val="24"/>
        </w:rPr>
      </w:pPr>
    </w:p>
    <w:p w:rsidR="00671C57" w:rsidRPr="009C1440" w:rsidRDefault="00671C57" w:rsidP="0028770E">
      <w:pPr>
        <w:autoSpaceDE w:val="0"/>
        <w:autoSpaceDN w:val="0"/>
        <w:adjustRightInd w:val="0"/>
        <w:spacing w:after="0" w:line="240" w:lineRule="auto"/>
        <w:jc w:val="both"/>
        <w:rPr>
          <w:rFonts w:ascii="Times New Roman" w:hAnsi="Times New Roman" w:cs="Times New Roman"/>
          <w:sz w:val="24"/>
          <w:szCs w:val="24"/>
        </w:rPr>
      </w:pPr>
      <w:r w:rsidRPr="009C1440">
        <w:rPr>
          <w:rFonts w:ascii="Times New Roman" w:hAnsi="Times New Roman" w:cs="Times New Roman"/>
          <w:sz w:val="24"/>
          <w:szCs w:val="24"/>
        </w:rPr>
        <w:t>During the year Dewatson sold its leasehold property for Rs8.5 million</w:t>
      </w:r>
      <w:r w:rsidR="0028770E" w:rsidRPr="009C1440">
        <w:rPr>
          <w:rFonts w:ascii="Times New Roman" w:hAnsi="Times New Roman" w:cs="Times New Roman"/>
          <w:sz w:val="24"/>
          <w:szCs w:val="24"/>
        </w:rPr>
        <w:t xml:space="preserve"> </w:t>
      </w:r>
      <w:r w:rsidRPr="009C1440">
        <w:rPr>
          <w:rFonts w:ascii="Times New Roman" w:hAnsi="Times New Roman" w:cs="Times New Roman"/>
          <w:sz w:val="24"/>
          <w:szCs w:val="24"/>
        </w:rPr>
        <w:t>and entered into an arrangement to rent it back from the purchaser. There</w:t>
      </w:r>
      <w:r w:rsidR="0028770E" w:rsidRPr="009C1440">
        <w:rPr>
          <w:rFonts w:ascii="Times New Roman" w:hAnsi="Times New Roman" w:cs="Times New Roman"/>
          <w:sz w:val="24"/>
          <w:szCs w:val="24"/>
        </w:rPr>
        <w:t xml:space="preserve"> were no additions to or </w:t>
      </w:r>
      <w:r w:rsidRPr="009C1440">
        <w:rPr>
          <w:rFonts w:ascii="Times New Roman" w:hAnsi="Times New Roman" w:cs="Times New Roman"/>
          <w:sz w:val="24"/>
          <w:szCs w:val="24"/>
        </w:rPr>
        <w:t>disposals of owned plant during the year. The</w:t>
      </w:r>
      <w:r w:rsidR="0028770E" w:rsidRPr="009C1440">
        <w:rPr>
          <w:rFonts w:ascii="Times New Roman" w:hAnsi="Times New Roman" w:cs="Times New Roman"/>
          <w:sz w:val="24"/>
          <w:szCs w:val="24"/>
        </w:rPr>
        <w:t xml:space="preserve"> </w:t>
      </w:r>
      <w:r w:rsidRPr="009C1440">
        <w:rPr>
          <w:rFonts w:ascii="Times New Roman" w:hAnsi="Times New Roman" w:cs="Times New Roman"/>
          <w:sz w:val="24"/>
          <w:szCs w:val="24"/>
        </w:rPr>
        <w:t>depreciation charges (to cost of sales) for the year ended 31 March 2010</w:t>
      </w:r>
      <w:r w:rsidR="0028770E" w:rsidRPr="009C1440">
        <w:rPr>
          <w:rFonts w:ascii="Times New Roman" w:hAnsi="Times New Roman" w:cs="Times New Roman"/>
          <w:sz w:val="24"/>
          <w:szCs w:val="24"/>
        </w:rPr>
        <w:t xml:space="preserve"> </w:t>
      </w:r>
      <w:r w:rsidRPr="009C1440">
        <w:rPr>
          <w:rFonts w:ascii="Times New Roman" w:hAnsi="Times New Roman" w:cs="Times New Roman"/>
          <w:sz w:val="24"/>
          <w:szCs w:val="24"/>
        </w:rPr>
        <w:t>were:</w:t>
      </w:r>
    </w:p>
    <w:p w:rsidR="0028770E" w:rsidRPr="009C1440" w:rsidRDefault="0028770E" w:rsidP="0028770E">
      <w:pPr>
        <w:autoSpaceDE w:val="0"/>
        <w:autoSpaceDN w:val="0"/>
        <w:adjustRightInd w:val="0"/>
        <w:spacing w:after="0" w:line="240" w:lineRule="auto"/>
        <w:jc w:val="both"/>
        <w:rPr>
          <w:rFonts w:ascii="Times New Roman" w:hAnsi="Times New Roman" w:cs="Times New Roman"/>
          <w:sz w:val="24"/>
          <w:szCs w:val="24"/>
        </w:rPr>
      </w:pPr>
    </w:p>
    <w:p w:rsidR="00671C57" w:rsidRPr="009C1440" w:rsidRDefault="00671C57" w:rsidP="0028770E">
      <w:pPr>
        <w:autoSpaceDE w:val="0"/>
        <w:autoSpaceDN w:val="0"/>
        <w:adjustRightInd w:val="0"/>
        <w:spacing w:after="0" w:line="240" w:lineRule="auto"/>
        <w:jc w:val="right"/>
        <w:rPr>
          <w:rFonts w:ascii="Times New Roman" w:hAnsi="Times New Roman" w:cs="Times New Roman"/>
          <w:b/>
          <w:bCs/>
          <w:sz w:val="24"/>
          <w:szCs w:val="24"/>
        </w:rPr>
      </w:pPr>
      <w:r w:rsidRPr="009C1440">
        <w:rPr>
          <w:rFonts w:ascii="Times New Roman" w:hAnsi="Times New Roman" w:cs="Times New Roman"/>
          <w:b/>
          <w:bCs/>
          <w:sz w:val="24"/>
          <w:szCs w:val="24"/>
        </w:rPr>
        <w:t>Rs</w:t>
      </w:r>
      <w:r w:rsidR="00EB2805">
        <w:rPr>
          <w:rFonts w:ascii="Book Antiqua,Bold" w:hAnsi="Book Antiqua,Bold" w:cs="Times New Roman"/>
          <w:b/>
          <w:bCs/>
          <w:sz w:val="24"/>
          <w:szCs w:val="24"/>
        </w:rPr>
        <w:t>’</w:t>
      </w:r>
      <w:r w:rsidRPr="009C1440">
        <w:rPr>
          <w:rFonts w:ascii="Times New Roman" w:hAnsi="Times New Roman" w:cs="Times New Roman"/>
          <w:b/>
          <w:bCs/>
          <w:sz w:val="24"/>
          <w:szCs w:val="24"/>
        </w:rPr>
        <w:t>000</w:t>
      </w:r>
    </w:p>
    <w:p w:rsidR="00671C57" w:rsidRPr="009C1440" w:rsidRDefault="00671C57" w:rsidP="00671C57">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 xml:space="preserve">Leasehold property </w:t>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t xml:space="preserve">      </w:t>
      </w:r>
      <w:r w:rsidRPr="009C1440">
        <w:rPr>
          <w:rFonts w:ascii="Times New Roman" w:hAnsi="Times New Roman" w:cs="Times New Roman"/>
          <w:sz w:val="24"/>
          <w:szCs w:val="24"/>
        </w:rPr>
        <w:t>200</w:t>
      </w:r>
    </w:p>
    <w:p w:rsidR="00671C57" w:rsidRPr="009C1440" w:rsidRDefault="00671C57" w:rsidP="00671C57">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 xml:space="preserve">Owned plant </w:t>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911892">
        <w:rPr>
          <w:rFonts w:ascii="Times New Roman" w:hAnsi="Times New Roman" w:cs="Times New Roman"/>
          <w:sz w:val="24"/>
          <w:szCs w:val="24"/>
        </w:rPr>
        <w:t xml:space="preserve">            </w:t>
      </w:r>
      <w:r w:rsidR="0028770E" w:rsidRPr="009C1440">
        <w:rPr>
          <w:rFonts w:ascii="Times New Roman" w:hAnsi="Times New Roman" w:cs="Times New Roman"/>
          <w:sz w:val="24"/>
          <w:szCs w:val="24"/>
        </w:rPr>
        <w:t xml:space="preserve">   </w:t>
      </w:r>
      <w:r w:rsidRPr="009C1440">
        <w:rPr>
          <w:rFonts w:ascii="Times New Roman" w:hAnsi="Times New Roman" w:cs="Times New Roman"/>
          <w:sz w:val="24"/>
          <w:szCs w:val="24"/>
        </w:rPr>
        <w:t>1,700</w:t>
      </w:r>
    </w:p>
    <w:p w:rsidR="00671C57" w:rsidRPr="009C1440" w:rsidRDefault="00671C57" w:rsidP="00671C57">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 xml:space="preserve">Leased plant </w:t>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r>
      <w:r w:rsidR="0028770E" w:rsidRPr="009C1440">
        <w:rPr>
          <w:rFonts w:ascii="Times New Roman" w:hAnsi="Times New Roman" w:cs="Times New Roman"/>
          <w:sz w:val="24"/>
          <w:szCs w:val="24"/>
        </w:rPr>
        <w:tab/>
        <w:t xml:space="preserve">   </w:t>
      </w:r>
      <w:r w:rsidRPr="009C1440">
        <w:rPr>
          <w:rFonts w:ascii="Times New Roman" w:hAnsi="Times New Roman" w:cs="Times New Roman"/>
          <w:sz w:val="24"/>
          <w:szCs w:val="24"/>
        </w:rPr>
        <w:t>1,800</w:t>
      </w:r>
    </w:p>
    <w:p w:rsidR="00671C57" w:rsidRPr="009C1440" w:rsidRDefault="0028770E" w:rsidP="0028770E">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t>----------</w:t>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t xml:space="preserve">   </w:t>
      </w:r>
      <w:r w:rsidR="00671C57" w:rsidRPr="009C1440">
        <w:rPr>
          <w:rFonts w:ascii="Times New Roman" w:hAnsi="Times New Roman" w:cs="Times New Roman"/>
          <w:sz w:val="24"/>
          <w:szCs w:val="24"/>
        </w:rPr>
        <w:t>3,700</w:t>
      </w:r>
    </w:p>
    <w:p w:rsidR="0028770E" w:rsidRPr="009C1440" w:rsidRDefault="0028770E" w:rsidP="0028770E">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r>
      <w:r w:rsidRPr="009C1440">
        <w:rPr>
          <w:rFonts w:ascii="Times New Roman" w:hAnsi="Times New Roman" w:cs="Times New Roman"/>
          <w:sz w:val="24"/>
          <w:szCs w:val="24"/>
        </w:rPr>
        <w:tab/>
        <w:t>---------</w:t>
      </w:r>
    </w:p>
    <w:p w:rsidR="00671C57" w:rsidRPr="009C1440" w:rsidRDefault="00671C57" w:rsidP="007C2E66">
      <w:pPr>
        <w:autoSpaceDE w:val="0"/>
        <w:autoSpaceDN w:val="0"/>
        <w:adjustRightInd w:val="0"/>
        <w:spacing w:after="0" w:line="240" w:lineRule="auto"/>
        <w:jc w:val="both"/>
        <w:rPr>
          <w:rFonts w:ascii="Times New Roman" w:hAnsi="Times New Roman" w:cs="Times New Roman"/>
          <w:sz w:val="24"/>
          <w:szCs w:val="24"/>
        </w:rPr>
      </w:pPr>
      <w:r w:rsidRPr="009C1440">
        <w:rPr>
          <w:rFonts w:ascii="Times New Roman" w:hAnsi="Times New Roman" w:cs="Times New Roman"/>
          <w:sz w:val="24"/>
          <w:szCs w:val="24"/>
        </w:rPr>
        <w:lastRenderedPageBreak/>
        <w:t>ii. On 1 July 2009 there was a bonus issue of shares from share premium of</w:t>
      </w:r>
      <w:r w:rsidR="007C2E66" w:rsidRPr="009C1440">
        <w:rPr>
          <w:rFonts w:ascii="Times New Roman" w:hAnsi="Times New Roman" w:cs="Times New Roman"/>
          <w:sz w:val="24"/>
          <w:szCs w:val="24"/>
        </w:rPr>
        <w:t xml:space="preserve"> </w:t>
      </w:r>
      <w:r w:rsidRPr="009C1440">
        <w:rPr>
          <w:rFonts w:ascii="Times New Roman" w:hAnsi="Times New Roman" w:cs="Times New Roman"/>
          <w:sz w:val="24"/>
          <w:szCs w:val="24"/>
        </w:rPr>
        <w:t>one new share for every 10 held.</w:t>
      </w:r>
    </w:p>
    <w:p w:rsidR="00671C57" w:rsidRPr="009C1440" w:rsidRDefault="00671C57" w:rsidP="00671C57">
      <w:pPr>
        <w:autoSpaceDE w:val="0"/>
        <w:autoSpaceDN w:val="0"/>
        <w:adjustRightInd w:val="0"/>
        <w:spacing w:after="0" w:line="240" w:lineRule="auto"/>
        <w:rPr>
          <w:rFonts w:ascii="Times New Roman" w:hAnsi="Times New Roman" w:cs="Times New Roman"/>
          <w:sz w:val="24"/>
          <w:szCs w:val="24"/>
        </w:rPr>
      </w:pPr>
      <w:r w:rsidRPr="009C1440">
        <w:rPr>
          <w:rFonts w:ascii="Times New Roman" w:hAnsi="Times New Roman" w:cs="Times New Roman"/>
          <w:sz w:val="24"/>
          <w:szCs w:val="24"/>
        </w:rPr>
        <w:t>On 1 October 2009 there was a fully subscribed cash issue of shares at par.</w:t>
      </w:r>
    </w:p>
    <w:p w:rsidR="007C2E66" w:rsidRPr="009C1440" w:rsidRDefault="007C2E66" w:rsidP="00671C57">
      <w:pPr>
        <w:autoSpaceDE w:val="0"/>
        <w:autoSpaceDN w:val="0"/>
        <w:adjustRightInd w:val="0"/>
        <w:spacing w:after="0" w:line="240" w:lineRule="auto"/>
        <w:rPr>
          <w:rFonts w:ascii="Times New Roman" w:hAnsi="Times New Roman" w:cs="Times New Roman"/>
          <w:sz w:val="24"/>
          <w:szCs w:val="24"/>
        </w:rPr>
      </w:pPr>
    </w:p>
    <w:p w:rsidR="00D75FDD" w:rsidRPr="009C1440" w:rsidRDefault="00671C57" w:rsidP="00391348">
      <w:pPr>
        <w:autoSpaceDE w:val="0"/>
        <w:autoSpaceDN w:val="0"/>
        <w:adjustRightInd w:val="0"/>
        <w:spacing w:after="0" w:line="240" w:lineRule="auto"/>
        <w:jc w:val="both"/>
        <w:rPr>
          <w:rFonts w:ascii="Times New Roman" w:hAnsi="Times New Roman" w:cs="Times New Roman"/>
          <w:sz w:val="24"/>
          <w:szCs w:val="24"/>
        </w:rPr>
      </w:pPr>
      <w:r w:rsidRPr="009C1440">
        <w:rPr>
          <w:rFonts w:ascii="Times New Roman" w:hAnsi="Times New Roman" w:cs="Times New Roman"/>
          <w:sz w:val="24"/>
          <w:szCs w:val="24"/>
        </w:rPr>
        <w:t>iii. The 10% loan note is due for repayment on 30 June 2010. Dewatson is in</w:t>
      </w:r>
      <w:r w:rsidR="00391348" w:rsidRPr="009C1440">
        <w:rPr>
          <w:rFonts w:ascii="Times New Roman" w:hAnsi="Times New Roman" w:cs="Times New Roman"/>
          <w:sz w:val="24"/>
          <w:szCs w:val="24"/>
        </w:rPr>
        <w:t xml:space="preserve"> </w:t>
      </w:r>
      <w:r w:rsidRPr="009C1440">
        <w:rPr>
          <w:rFonts w:ascii="Times New Roman" w:hAnsi="Times New Roman" w:cs="Times New Roman"/>
          <w:sz w:val="24"/>
          <w:szCs w:val="24"/>
        </w:rPr>
        <w:t>negotiations with the loan provider to refinance the same amount for</w:t>
      </w:r>
      <w:r w:rsidR="00391348" w:rsidRPr="009C1440">
        <w:rPr>
          <w:rFonts w:ascii="Times New Roman" w:hAnsi="Times New Roman" w:cs="Times New Roman"/>
          <w:sz w:val="24"/>
          <w:szCs w:val="24"/>
        </w:rPr>
        <w:t xml:space="preserve"> </w:t>
      </w:r>
      <w:r w:rsidRPr="009C1440">
        <w:rPr>
          <w:rFonts w:ascii="Times New Roman" w:hAnsi="Times New Roman" w:cs="Times New Roman"/>
          <w:sz w:val="24"/>
          <w:szCs w:val="24"/>
        </w:rPr>
        <w:t>another five years.</w:t>
      </w:r>
    </w:p>
    <w:p w:rsidR="00671C57" w:rsidRDefault="00671C57" w:rsidP="00671C57">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iv. The finance costs are made up of:</w:t>
      </w:r>
    </w:p>
    <w:p w:rsidR="00671C57" w:rsidRDefault="00671C57" w:rsidP="00671C57">
      <w:pPr>
        <w:autoSpaceDE w:val="0"/>
        <w:autoSpaceDN w:val="0"/>
        <w:adjustRightInd w:val="0"/>
        <w:spacing w:after="0" w:line="240" w:lineRule="auto"/>
        <w:rPr>
          <w:rFonts w:ascii="Book Antiqua" w:hAnsi="Book Antiqua" w:cs="Book Antiqua"/>
          <w:sz w:val="24"/>
          <w:szCs w:val="24"/>
        </w:rPr>
      </w:pPr>
      <w:r>
        <w:rPr>
          <w:rFonts w:ascii="Book Antiqua" w:hAnsi="Book Antiqua" w:cs="Book Antiqua"/>
          <w:sz w:val="24"/>
          <w:szCs w:val="24"/>
        </w:rPr>
        <w:t>For year ended:</w:t>
      </w:r>
    </w:p>
    <w:p w:rsidR="00391348" w:rsidRDefault="00391348" w:rsidP="00671C57">
      <w:pPr>
        <w:autoSpaceDE w:val="0"/>
        <w:autoSpaceDN w:val="0"/>
        <w:adjustRightInd w:val="0"/>
        <w:spacing w:after="0" w:line="240" w:lineRule="auto"/>
        <w:rPr>
          <w:rFonts w:ascii="Book Antiqua,Bold" w:hAnsi="Book Antiqua,Bold" w:cs="Book Antiqua,Bold"/>
          <w:b/>
          <w:bCs/>
          <w:sz w:val="24"/>
          <w:szCs w:val="24"/>
        </w:rPr>
      </w:pPr>
    </w:p>
    <w:p w:rsidR="00D872B0" w:rsidRDefault="00D872B0" w:rsidP="00671C57">
      <w:pPr>
        <w:autoSpaceDE w:val="0"/>
        <w:autoSpaceDN w:val="0"/>
        <w:adjustRightInd w:val="0"/>
        <w:spacing w:after="0" w:line="240" w:lineRule="auto"/>
        <w:rPr>
          <w:rFonts w:ascii="Book Antiqua,Bold" w:hAnsi="Book Antiqua,Bold" w:cs="Book Antiqua,Bold"/>
          <w:b/>
          <w:bCs/>
          <w:sz w:val="24"/>
          <w:szCs w:val="24"/>
        </w:rPr>
      </w:pPr>
      <w:r>
        <w:rPr>
          <w:rFonts w:ascii="Book Antiqua,Bold" w:hAnsi="Book Antiqua,Bold" w:cs="Book Antiqua,Bold"/>
          <w:b/>
          <w:bCs/>
          <w:noProof/>
          <w:sz w:val="24"/>
          <w:szCs w:val="24"/>
        </w:rPr>
        <w:drawing>
          <wp:inline distT="0" distB="0" distL="0" distR="0">
            <wp:extent cx="5943600" cy="1351123"/>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5943600" cy="1351123"/>
                    </a:xfrm>
                    <a:prstGeom prst="rect">
                      <a:avLst/>
                    </a:prstGeom>
                    <a:noFill/>
                    <a:ln w="9525">
                      <a:noFill/>
                      <a:miter lim="800000"/>
                      <a:headEnd/>
                      <a:tailEnd/>
                    </a:ln>
                  </pic:spPr>
                </pic:pic>
              </a:graphicData>
            </a:graphic>
          </wp:inline>
        </w:drawing>
      </w:r>
    </w:p>
    <w:p w:rsidR="00671C57" w:rsidRPr="009C1440" w:rsidRDefault="00671C57" w:rsidP="00671C57">
      <w:pPr>
        <w:autoSpaceDE w:val="0"/>
        <w:autoSpaceDN w:val="0"/>
        <w:adjustRightInd w:val="0"/>
        <w:spacing w:after="0" w:line="240" w:lineRule="auto"/>
        <w:rPr>
          <w:rFonts w:ascii="Times New Roman" w:hAnsi="Times New Roman" w:cs="Times New Roman"/>
          <w:b/>
          <w:bCs/>
          <w:sz w:val="28"/>
          <w:szCs w:val="28"/>
          <w:u w:val="single"/>
        </w:rPr>
      </w:pPr>
      <w:r w:rsidRPr="009C1440">
        <w:rPr>
          <w:rFonts w:ascii="Times New Roman" w:hAnsi="Times New Roman" w:cs="Times New Roman"/>
          <w:b/>
          <w:bCs/>
          <w:sz w:val="28"/>
          <w:szCs w:val="28"/>
          <w:u w:val="single"/>
        </w:rPr>
        <w:t>Required:</w:t>
      </w:r>
    </w:p>
    <w:p w:rsidR="00662BF4" w:rsidRPr="009C1440" w:rsidRDefault="00662BF4" w:rsidP="00671C57">
      <w:pPr>
        <w:autoSpaceDE w:val="0"/>
        <w:autoSpaceDN w:val="0"/>
        <w:adjustRightInd w:val="0"/>
        <w:spacing w:after="0" w:line="240" w:lineRule="auto"/>
        <w:rPr>
          <w:rFonts w:ascii="Times New Roman" w:hAnsi="Times New Roman" w:cs="Times New Roman"/>
          <w:b/>
          <w:bCs/>
          <w:sz w:val="28"/>
          <w:szCs w:val="28"/>
        </w:rPr>
      </w:pPr>
    </w:p>
    <w:p w:rsidR="00671C57" w:rsidRPr="009C1440" w:rsidRDefault="00671C57" w:rsidP="00F72165">
      <w:pPr>
        <w:autoSpaceDE w:val="0"/>
        <w:autoSpaceDN w:val="0"/>
        <w:adjustRightInd w:val="0"/>
        <w:spacing w:after="0" w:line="240" w:lineRule="auto"/>
        <w:jc w:val="both"/>
        <w:rPr>
          <w:rFonts w:ascii="Times New Roman" w:hAnsi="Times New Roman" w:cs="Times New Roman"/>
          <w:bCs/>
          <w:sz w:val="24"/>
          <w:szCs w:val="24"/>
        </w:rPr>
      </w:pPr>
      <w:r w:rsidRPr="009C1440">
        <w:rPr>
          <w:rFonts w:ascii="Times New Roman" w:hAnsi="Times New Roman" w:cs="Times New Roman"/>
          <w:bCs/>
          <w:sz w:val="24"/>
          <w:szCs w:val="24"/>
        </w:rPr>
        <w:t>i. Prepare a statement of cash flows for Dewatson for the year ended 31 March</w:t>
      </w:r>
      <w:r w:rsidR="00662BF4" w:rsidRPr="009C1440">
        <w:rPr>
          <w:rFonts w:ascii="Times New Roman" w:hAnsi="Times New Roman" w:cs="Times New Roman"/>
          <w:bCs/>
          <w:sz w:val="24"/>
          <w:szCs w:val="24"/>
        </w:rPr>
        <w:t xml:space="preserve"> </w:t>
      </w:r>
      <w:r w:rsidRPr="009C1440">
        <w:rPr>
          <w:rFonts w:ascii="Times New Roman" w:hAnsi="Times New Roman" w:cs="Times New Roman"/>
          <w:bCs/>
          <w:sz w:val="24"/>
          <w:szCs w:val="24"/>
        </w:rPr>
        <w:t>2010 in accordance with IAS 7 Statement of cash flows, using the indirect</w:t>
      </w:r>
      <w:r w:rsidR="00662BF4" w:rsidRPr="009C1440">
        <w:rPr>
          <w:rFonts w:ascii="Times New Roman" w:hAnsi="Times New Roman" w:cs="Times New Roman"/>
          <w:bCs/>
          <w:sz w:val="24"/>
          <w:szCs w:val="24"/>
        </w:rPr>
        <w:t xml:space="preserve"> </w:t>
      </w:r>
      <w:r w:rsidRPr="009C1440">
        <w:rPr>
          <w:rFonts w:ascii="Times New Roman" w:hAnsi="Times New Roman" w:cs="Times New Roman"/>
          <w:bCs/>
          <w:sz w:val="24"/>
          <w:szCs w:val="24"/>
        </w:rPr>
        <w:t>method;</w:t>
      </w:r>
    </w:p>
    <w:p w:rsidR="00EA66E6" w:rsidRPr="009C1440" w:rsidRDefault="00EA66E6" w:rsidP="00D42A47">
      <w:pPr>
        <w:autoSpaceDE w:val="0"/>
        <w:autoSpaceDN w:val="0"/>
        <w:adjustRightInd w:val="0"/>
        <w:spacing w:after="0" w:line="240" w:lineRule="auto"/>
        <w:jc w:val="both"/>
        <w:rPr>
          <w:rFonts w:ascii="Times New Roman" w:hAnsi="Times New Roman" w:cs="Times New Roman"/>
          <w:bCs/>
          <w:sz w:val="24"/>
          <w:szCs w:val="24"/>
        </w:rPr>
      </w:pPr>
    </w:p>
    <w:p w:rsidR="00671C57" w:rsidRDefault="00671C57" w:rsidP="00D42A47">
      <w:pPr>
        <w:autoSpaceDE w:val="0"/>
        <w:autoSpaceDN w:val="0"/>
        <w:adjustRightInd w:val="0"/>
        <w:spacing w:after="0" w:line="240" w:lineRule="auto"/>
        <w:jc w:val="both"/>
        <w:rPr>
          <w:rFonts w:ascii="Times New Roman" w:hAnsi="Times New Roman" w:cs="Times New Roman"/>
          <w:bCs/>
          <w:sz w:val="24"/>
          <w:szCs w:val="24"/>
        </w:rPr>
      </w:pPr>
      <w:r w:rsidRPr="009C1440">
        <w:rPr>
          <w:rFonts w:ascii="Times New Roman" w:hAnsi="Times New Roman" w:cs="Times New Roman"/>
          <w:sz w:val="24"/>
          <w:szCs w:val="24"/>
        </w:rPr>
        <w:t xml:space="preserve">ii. </w:t>
      </w:r>
      <w:r w:rsidRPr="009C1440">
        <w:rPr>
          <w:rFonts w:ascii="Times New Roman" w:hAnsi="Times New Roman" w:cs="Times New Roman"/>
          <w:bCs/>
          <w:sz w:val="24"/>
          <w:szCs w:val="24"/>
        </w:rPr>
        <w:t>Based on the information available, advise the loan provider on the matters</w:t>
      </w:r>
      <w:r w:rsidR="00662BF4" w:rsidRPr="009C1440">
        <w:rPr>
          <w:rFonts w:ascii="Times New Roman" w:hAnsi="Times New Roman" w:cs="Times New Roman"/>
          <w:bCs/>
          <w:sz w:val="24"/>
          <w:szCs w:val="24"/>
        </w:rPr>
        <w:t xml:space="preserve"> you </w:t>
      </w:r>
      <w:r w:rsidRPr="009C1440">
        <w:rPr>
          <w:rFonts w:ascii="Times New Roman" w:hAnsi="Times New Roman" w:cs="Times New Roman"/>
          <w:bCs/>
          <w:sz w:val="24"/>
          <w:szCs w:val="24"/>
        </w:rPr>
        <w:t>would take into consideration when deciding whether to grant Dewatson</w:t>
      </w:r>
      <w:r w:rsidR="00662BF4" w:rsidRPr="009C1440">
        <w:rPr>
          <w:rFonts w:ascii="Times New Roman" w:hAnsi="Times New Roman" w:cs="Times New Roman"/>
          <w:bCs/>
          <w:sz w:val="24"/>
          <w:szCs w:val="24"/>
        </w:rPr>
        <w:t xml:space="preserve"> </w:t>
      </w:r>
      <w:r w:rsidRPr="009C1440">
        <w:rPr>
          <w:rFonts w:ascii="Times New Roman" w:hAnsi="Times New Roman" w:cs="Times New Roman"/>
          <w:bCs/>
          <w:sz w:val="24"/>
          <w:szCs w:val="24"/>
        </w:rPr>
        <w:t>a renewal of its maturing loan note.</w:t>
      </w:r>
    </w:p>
    <w:p w:rsidR="00911892" w:rsidRPr="00E230B9" w:rsidRDefault="00911892" w:rsidP="00911892">
      <w:pPr>
        <w:pStyle w:val="ListParagraph"/>
        <w:ind w:left="1440"/>
        <w:jc w:val="right"/>
        <w:rPr>
          <w:rFonts w:ascii="Times New Roman" w:hAnsi="Times New Roman"/>
          <w:b/>
          <w:sz w:val="24"/>
          <w:szCs w:val="24"/>
        </w:rPr>
      </w:pPr>
      <w:r w:rsidRPr="000C0811">
        <w:rPr>
          <w:rFonts w:ascii="Times New Roman" w:hAnsi="Times New Roman"/>
          <w:b/>
          <w:sz w:val="24"/>
          <w:szCs w:val="24"/>
        </w:rPr>
        <w:t>(20 Marks)</w:t>
      </w:r>
    </w:p>
    <w:p w:rsidR="00A5247C" w:rsidRPr="00F21CE6" w:rsidRDefault="00A5247C" w:rsidP="00A5247C">
      <w:pPr>
        <w:jc w:val="both"/>
        <w:rPr>
          <w:rFonts w:ascii="Book Antiqua" w:hAnsi="Book Antiqua"/>
          <w:b/>
          <w:sz w:val="24"/>
          <w:szCs w:val="24"/>
          <w:u w:val="single"/>
        </w:rPr>
      </w:pPr>
      <w:r>
        <w:rPr>
          <w:rFonts w:ascii="Book Antiqua" w:hAnsi="Book Antiqua"/>
          <w:b/>
          <w:sz w:val="24"/>
          <w:szCs w:val="24"/>
          <w:u w:val="single"/>
        </w:rPr>
        <w:t>Answer</w:t>
      </w:r>
      <w:r w:rsidRPr="00F21CE6">
        <w:rPr>
          <w:rFonts w:ascii="Book Antiqua" w:hAnsi="Book Antiqua"/>
          <w:b/>
          <w:sz w:val="24"/>
          <w:szCs w:val="24"/>
          <w:u w:val="single"/>
        </w:rPr>
        <w:t>:-</w:t>
      </w:r>
    </w:p>
    <w:p w:rsidR="00A5247C" w:rsidRPr="00F007F9" w:rsidRDefault="00A5247C" w:rsidP="00A5247C">
      <w:pPr>
        <w:pStyle w:val="ListParagraph"/>
        <w:numPr>
          <w:ilvl w:val="0"/>
          <w:numId w:val="12"/>
        </w:numPr>
        <w:jc w:val="both"/>
        <w:rPr>
          <w:rFonts w:ascii="Book Antiqua" w:hAnsi="Book Antiqua"/>
          <w:b/>
          <w:sz w:val="24"/>
          <w:szCs w:val="24"/>
        </w:rPr>
      </w:pPr>
    </w:p>
    <w:p w:rsidR="00A5247C" w:rsidRDefault="00A5247C" w:rsidP="00A5247C">
      <w:pPr>
        <w:pStyle w:val="ListParagraph"/>
        <w:numPr>
          <w:ilvl w:val="0"/>
          <w:numId w:val="11"/>
        </w:numPr>
        <w:tabs>
          <w:tab w:val="left" w:pos="1170"/>
        </w:tabs>
        <w:ind w:firstLine="0"/>
        <w:jc w:val="both"/>
        <w:rPr>
          <w:rFonts w:ascii="Book Antiqua" w:hAnsi="Book Antiqua"/>
          <w:b/>
          <w:sz w:val="24"/>
          <w:szCs w:val="24"/>
        </w:rPr>
      </w:pPr>
      <w:r>
        <w:rPr>
          <w:rFonts w:ascii="Book Antiqua" w:hAnsi="Book Antiqua"/>
          <w:b/>
          <w:sz w:val="24"/>
          <w:szCs w:val="24"/>
        </w:rPr>
        <w:t>Dewatson – Statement of cash fl</w:t>
      </w:r>
      <w:r w:rsidRPr="00F007F9">
        <w:rPr>
          <w:rFonts w:ascii="Book Antiqua" w:hAnsi="Book Antiqua"/>
          <w:b/>
          <w:sz w:val="24"/>
          <w:szCs w:val="24"/>
        </w:rPr>
        <w:t>ows for the year ended 31 March 2010:</w:t>
      </w:r>
    </w:p>
    <w:p w:rsidR="00A5247C" w:rsidRDefault="00A5247C" w:rsidP="00A5247C">
      <w:pPr>
        <w:pStyle w:val="ListParagraph"/>
        <w:tabs>
          <w:tab w:val="left" w:pos="810"/>
          <w:tab w:val="left" w:pos="1170"/>
        </w:tabs>
        <w:ind w:firstLine="360"/>
        <w:jc w:val="both"/>
        <w:rPr>
          <w:rFonts w:ascii="Book Antiqua" w:hAnsi="Book Antiqua"/>
          <w:b/>
          <w:sz w:val="24"/>
          <w:szCs w:val="24"/>
        </w:rPr>
      </w:pPr>
      <w:r>
        <w:rPr>
          <w:rFonts w:ascii="Book Antiqua" w:hAnsi="Book Antiqua"/>
          <w:b/>
          <w:sz w:val="24"/>
          <w:szCs w:val="24"/>
        </w:rPr>
        <w:t xml:space="preserve">       (Note: fi</w:t>
      </w:r>
      <w:r w:rsidRPr="00F007F9">
        <w:rPr>
          <w:rFonts w:ascii="Book Antiqua" w:hAnsi="Book Antiqua"/>
          <w:b/>
          <w:sz w:val="24"/>
          <w:szCs w:val="24"/>
        </w:rPr>
        <w:t xml:space="preserve">gures in brackets are in </w:t>
      </w:r>
      <w:r>
        <w:rPr>
          <w:rFonts w:ascii="Book Antiqua" w:hAnsi="Book Antiqua"/>
          <w:b/>
          <w:sz w:val="24"/>
          <w:szCs w:val="24"/>
        </w:rPr>
        <w:t>Rs</w:t>
      </w:r>
      <w:r w:rsidRPr="00F007F9">
        <w:rPr>
          <w:rFonts w:ascii="Book Antiqua" w:hAnsi="Book Antiqua"/>
          <w:b/>
          <w:sz w:val="24"/>
          <w:szCs w:val="24"/>
        </w:rPr>
        <w:t>’000)</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1170"/>
        <w:gridCol w:w="1278"/>
      </w:tblGrid>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p>
        </w:tc>
        <w:tc>
          <w:tcPr>
            <w:tcW w:w="1170" w:type="dxa"/>
          </w:tcPr>
          <w:p w:rsidR="00A5247C" w:rsidRPr="00B13486" w:rsidRDefault="00A5247C" w:rsidP="00225C95">
            <w:pPr>
              <w:pStyle w:val="ListParagraph"/>
              <w:tabs>
                <w:tab w:val="left" w:pos="810"/>
                <w:tab w:val="left" w:pos="1170"/>
              </w:tabs>
              <w:ind w:left="0"/>
              <w:jc w:val="center"/>
              <w:rPr>
                <w:rFonts w:ascii="Book Antiqua" w:hAnsi="Book Antiqua"/>
                <w:b/>
                <w:sz w:val="24"/>
                <w:szCs w:val="24"/>
              </w:rPr>
            </w:pPr>
            <w:r>
              <w:rPr>
                <w:rFonts w:ascii="Book Antiqua" w:hAnsi="Book Antiqua"/>
                <w:b/>
                <w:sz w:val="24"/>
                <w:szCs w:val="24"/>
              </w:rPr>
              <w:t>Rs</w:t>
            </w:r>
            <w:r w:rsidRPr="00B13486">
              <w:rPr>
                <w:rFonts w:ascii="Book Antiqua" w:hAnsi="Book Antiqua"/>
                <w:b/>
                <w:sz w:val="24"/>
                <w:szCs w:val="24"/>
              </w:rPr>
              <w:t>’000</w:t>
            </w:r>
          </w:p>
        </w:tc>
        <w:tc>
          <w:tcPr>
            <w:tcW w:w="1278" w:type="dxa"/>
          </w:tcPr>
          <w:p w:rsidR="00A5247C" w:rsidRPr="00B13486" w:rsidRDefault="00A5247C" w:rsidP="00225C95">
            <w:pPr>
              <w:pStyle w:val="ListParagraph"/>
              <w:tabs>
                <w:tab w:val="left" w:pos="810"/>
                <w:tab w:val="left" w:pos="1170"/>
              </w:tabs>
              <w:ind w:left="0"/>
              <w:jc w:val="center"/>
              <w:rPr>
                <w:rFonts w:ascii="Book Antiqua" w:hAnsi="Book Antiqua"/>
                <w:b/>
                <w:sz w:val="24"/>
                <w:szCs w:val="24"/>
              </w:rPr>
            </w:pPr>
            <w:r>
              <w:rPr>
                <w:rFonts w:ascii="Book Antiqua" w:hAnsi="Book Antiqua"/>
                <w:b/>
                <w:sz w:val="24"/>
                <w:szCs w:val="24"/>
              </w:rPr>
              <w:t>Rs</w:t>
            </w:r>
            <w:r w:rsidRPr="00B13486">
              <w:rPr>
                <w:rFonts w:ascii="Book Antiqua" w:hAnsi="Book Antiqua"/>
                <w:b/>
                <w:sz w:val="24"/>
                <w:szCs w:val="24"/>
              </w:rPr>
              <w:t>’000</w:t>
            </w: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t>Cash fl</w:t>
            </w:r>
            <w:r w:rsidRPr="00F007F9">
              <w:rPr>
                <w:rFonts w:ascii="Book Antiqua" w:hAnsi="Book Antiqua"/>
                <w:sz w:val="24"/>
                <w:szCs w:val="24"/>
              </w:rPr>
              <w:t>ows from operating activities:</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Loss before tax</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(1,800)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Adjustments for:</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depreciation of non-current assets</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3,700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loss on sale of leasehold property (8,800 – 200 – 8,500)</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100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interest expense</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1,000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increase in inventory (12,500 – 4,600)</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(7,900)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increase in trade receivables (4,500 – 2,000)</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(2,500)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increase in trade payables (4,700 – 4,200)</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bottom w:val="single" w:sz="4" w:space="0" w:color="auto"/>
            </w:tcBorders>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500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t>Cash defi</w:t>
            </w:r>
            <w:r w:rsidRPr="00F007F9">
              <w:rPr>
                <w:rFonts w:ascii="Book Antiqua" w:hAnsi="Book Antiqua"/>
                <w:sz w:val="24"/>
                <w:szCs w:val="24"/>
              </w:rPr>
              <w:t>cit from operations</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top w:val="single" w:sz="4" w:space="0" w:color="auto"/>
            </w:tcBorders>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(6,900)</w:t>
            </w: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Interest paid</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(1,000)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sidRPr="00F007F9">
              <w:rPr>
                <w:rFonts w:ascii="Book Antiqua" w:hAnsi="Book Antiqua"/>
                <w:sz w:val="24"/>
                <w:szCs w:val="24"/>
              </w:rPr>
              <w:t>Income tax paid (w (i))</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bottom w:val="single" w:sz="4" w:space="0" w:color="auto"/>
            </w:tcBorders>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(1,900)</w:t>
            </w:r>
          </w:p>
        </w:tc>
      </w:tr>
      <w:tr w:rsidR="00A5247C" w:rsidTr="00225C95">
        <w:tc>
          <w:tcPr>
            <w:tcW w:w="6408" w:type="dxa"/>
          </w:tcPr>
          <w:p w:rsidR="00A5247C" w:rsidRPr="00F007F9"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t>Net cash defi</w:t>
            </w:r>
            <w:r w:rsidRPr="00F007F9">
              <w:rPr>
                <w:rFonts w:ascii="Book Antiqua" w:hAnsi="Book Antiqua"/>
                <w:sz w:val="24"/>
                <w:szCs w:val="24"/>
              </w:rPr>
              <w:t>cit from operating activities</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top w:val="single" w:sz="4" w:space="0" w:color="auto"/>
            </w:tcBorders>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F007F9">
              <w:rPr>
                <w:rFonts w:ascii="Book Antiqua" w:hAnsi="Book Antiqua"/>
                <w:sz w:val="24"/>
                <w:szCs w:val="24"/>
              </w:rPr>
              <w:t>(9,800)</w:t>
            </w: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lastRenderedPageBreak/>
              <w:t>Cash fl</w:t>
            </w:r>
            <w:r w:rsidRPr="00F007F9">
              <w:rPr>
                <w:rFonts w:ascii="Book Antiqua" w:hAnsi="Book Antiqua"/>
                <w:sz w:val="24"/>
                <w:szCs w:val="24"/>
              </w:rPr>
              <w:t>ows from investing activities:</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sidRPr="00B13486">
              <w:rPr>
                <w:rFonts w:ascii="Book Antiqua" w:hAnsi="Book Antiqua"/>
                <w:sz w:val="24"/>
                <w:szCs w:val="24"/>
              </w:rPr>
              <w:t>Disposal of leasehold property</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8,500</w:t>
            </w:r>
          </w:p>
        </w:tc>
      </w:tr>
      <w:tr w:rsidR="00A5247C" w:rsidTr="00225C95">
        <w:tc>
          <w:tcPr>
            <w:tcW w:w="6408" w:type="dxa"/>
          </w:tcPr>
          <w:p w:rsidR="00A5247C" w:rsidRPr="00B13486"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t>Cash flows from fi</w:t>
            </w:r>
            <w:r w:rsidRPr="00B13486">
              <w:rPr>
                <w:rFonts w:ascii="Book Antiqua" w:hAnsi="Book Antiqua"/>
                <w:sz w:val="24"/>
                <w:szCs w:val="24"/>
              </w:rPr>
              <w:t>nancing activities:</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p>
        </w:tc>
        <w:tc>
          <w:tcPr>
            <w:tcW w:w="1278"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sidRPr="00B13486">
              <w:rPr>
                <w:rFonts w:ascii="Book Antiqua" w:hAnsi="Book Antiqua"/>
                <w:sz w:val="24"/>
                <w:szCs w:val="24"/>
              </w:rPr>
              <w:t>Shares issued (10,000 – 8,000 – 800 bonus issue)</w:t>
            </w:r>
          </w:p>
        </w:tc>
        <w:tc>
          <w:tcPr>
            <w:tcW w:w="1170" w:type="dxa"/>
          </w:tcPr>
          <w:p w:rsidR="00A5247C" w:rsidRPr="00F007F9"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1,200</w:t>
            </w:r>
          </w:p>
        </w:tc>
        <w:tc>
          <w:tcPr>
            <w:tcW w:w="1278"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Pr="00B13486"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t>Payment of fi</w:t>
            </w:r>
            <w:r w:rsidRPr="00B13486">
              <w:rPr>
                <w:rFonts w:ascii="Book Antiqua" w:hAnsi="Book Antiqua"/>
                <w:sz w:val="24"/>
                <w:szCs w:val="24"/>
              </w:rPr>
              <w:t>nance lease obligations (w (ii))</w:t>
            </w:r>
          </w:p>
        </w:tc>
        <w:tc>
          <w:tcPr>
            <w:tcW w:w="1170"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(2,100)</w:t>
            </w:r>
          </w:p>
        </w:tc>
        <w:tc>
          <w:tcPr>
            <w:tcW w:w="1278"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sidRPr="00B13486">
              <w:rPr>
                <w:rFonts w:ascii="Book Antiqua" w:hAnsi="Book Antiqua"/>
                <w:sz w:val="24"/>
                <w:szCs w:val="24"/>
              </w:rPr>
              <w:t>Equity dividends paid (w (iii))</w:t>
            </w:r>
          </w:p>
        </w:tc>
        <w:tc>
          <w:tcPr>
            <w:tcW w:w="1170" w:type="dxa"/>
            <w:tcBorders>
              <w:bottom w:val="single" w:sz="4" w:space="0" w:color="auto"/>
            </w:tcBorders>
          </w:tcPr>
          <w:p w:rsidR="00A5247C" w:rsidRPr="00B13486"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(700)</w:t>
            </w:r>
          </w:p>
        </w:tc>
        <w:tc>
          <w:tcPr>
            <w:tcW w:w="1278"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r>
      <w:tr w:rsidR="00A5247C" w:rsidTr="00225C95">
        <w:tc>
          <w:tcPr>
            <w:tcW w:w="6408" w:type="dxa"/>
          </w:tcPr>
          <w:p w:rsidR="00A5247C" w:rsidRPr="00B13486" w:rsidRDefault="00A5247C" w:rsidP="00225C95">
            <w:pPr>
              <w:pStyle w:val="ListParagraph"/>
              <w:tabs>
                <w:tab w:val="left" w:pos="810"/>
                <w:tab w:val="left" w:pos="1170"/>
              </w:tabs>
              <w:ind w:left="0"/>
              <w:jc w:val="both"/>
              <w:rPr>
                <w:rFonts w:ascii="Book Antiqua" w:hAnsi="Book Antiqua"/>
                <w:sz w:val="24"/>
                <w:szCs w:val="24"/>
              </w:rPr>
            </w:pPr>
            <w:r>
              <w:rPr>
                <w:rFonts w:ascii="Book Antiqua" w:hAnsi="Book Antiqua"/>
                <w:sz w:val="24"/>
                <w:szCs w:val="24"/>
              </w:rPr>
              <w:t>Net cash from fi</w:t>
            </w:r>
            <w:r w:rsidRPr="00B13486">
              <w:rPr>
                <w:rFonts w:ascii="Book Antiqua" w:hAnsi="Book Antiqua"/>
                <w:sz w:val="24"/>
                <w:szCs w:val="24"/>
              </w:rPr>
              <w:t>nancing activities</w:t>
            </w:r>
          </w:p>
        </w:tc>
        <w:tc>
          <w:tcPr>
            <w:tcW w:w="1170" w:type="dxa"/>
            <w:tcBorders>
              <w:top w:val="single" w:sz="4" w:space="0" w:color="auto"/>
            </w:tcBorders>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bottom w:val="single" w:sz="4" w:space="0" w:color="auto"/>
            </w:tcBorders>
          </w:tcPr>
          <w:p w:rsidR="00A5247C" w:rsidRPr="00B13486"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(1,600)</w:t>
            </w:r>
          </w:p>
        </w:tc>
      </w:tr>
      <w:tr w:rsidR="00A5247C" w:rsidTr="00225C95">
        <w:tc>
          <w:tcPr>
            <w:tcW w:w="6408" w:type="dxa"/>
          </w:tcPr>
          <w:p w:rsidR="00A5247C" w:rsidRDefault="00A5247C" w:rsidP="00225C95">
            <w:pPr>
              <w:pStyle w:val="ListParagraph"/>
              <w:tabs>
                <w:tab w:val="left" w:pos="810"/>
                <w:tab w:val="left" w:pos="1170"/>
              </w:tabs>
              <w:ind w:left="0"/>
              <w:jc w:val="both"/>
              <w:rPr>
                <w:rFonts w:ascii="Book Antiqua" w:hAnsi="Book Antiqua"/>
                <w:sz w:val="24"/>
                <w:szCs w:val="24"/>
              </w:rPr>
            </w:pPr>
            <w:r w:rsidRPr="00B13486">
              <w:rPr>
                <w:rFonts w:ascii="Book Antiqua" w:hAnsi="Book Antiqua"/>
                <w:sz w:val="24"/>
                <w:szCs w:val="24"/>
              </w:rPr>
              <w:t>Net decrease in cash and cash equivalents</w:t>
            </w:r>
          </w:p>
        </w:tc>
        <w:tc>
          <w:tcPr>
            <w:tcW w:w="1170"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top w:val="single" w:sz="4" w:space="0" w:color="auto"/>
            </w:tcBorders>
          </w:tcPr>
          <w:p w:rsidR="00A5247C" w:rsidRPr="00B13486"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(2,900)</w:t>
            </w:r>
          </w:p>
        </w:tc>
      </w:tr>
      <w:tr w:rsidR="00A5247C" w:rsidTr="00225C95">
        <w:tc>
          <w:tcPr>
            <w:tcW w:w="6408" w:type="dxa"/>
          </w:tcPr>
          <w:p w:rsidR="00A5247C" w:rsidRPr="00B13486" w:rsidRDefault="00A5247C" w:rsidP="00225C95">
            <w:pPr>
              <w:pStyle w:val="ListParagraph"/>
              <w:tabs>
                <w:tab w:val="left" w:pos="810"/>
                <w:tab w:val="left" w:pos="1170"/>
              </w:tabs>
              <w:ind w:left="0"/>
              <w:jc w:val="both"/>
              <w:rPr>
                <w:rFonts w:ascii="Book Antiqua" w:hAnsi="Book Antiqua"/>
                <w:sz w:val="24"/>
                <w:szCs w:val="24"/>
              </w:rPr>
            </w:pPr>
            <w:r w:rsidRPr="00B13486">
              <w:rPr>
                <w:rFonts w:ascii="Book Antiqua" w:hAnsi="Book Antiqua"/>
                <w:sz w:val="24"/>
                <w:szCs w:val="24"/>
              </w:rPr>
              <w:t>Cash and cash equivalents at beginning of period</w:t>
            </w:r>
          </w:p>
        </w:tc>
        <w:tc>
          <w:tcPr>
            <w:tcW w:w="1170"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bottom w:val="single" w:sz="4" w:space="0" w:color="auto"/>
            </w:tcBorders>
          </w:tcPr>
          <w:p w:rsidR="00A5247C" w:rsidRPr="00B13486"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1,500</w:t>
            </w:r>
          </w:p>
        </w:tc>
      </w:tr>
      <w:tr w:rsidR="00A5247C" w:rsidTr="00225C95">
        <w:tc>
          <w:tcPr>
            <w:tcW w:w="6408" w:type="dxa"/>
          </w:tcPr>
          <w:p w:rsidR="00A5247C" w:rsidRPr="00B13486" w:rsidRDefault="00A5247C" w:rsidP="00225C95">
            <w:pPr>
              <w:pStyle w:val="ListParagraph"/>
              <w:tabs>
                <w:tab w:val="left" w:pos="810"/>
                <w:tab w:val="left" w:pos="1170"/>
              </w:tabs>
              <w:ind w:left="0"/>
              <w:jc w:val="both"/>
              <w:rPr>
                <w:rFonts w:ascii="Book Antiqua" w:hAnsi="Book Antiqua"/>
                <w:sz w:val="24"/>
                <w:szCs w:val="24"/>
              </w:rPr>
            </w:pPr>
            <w:r w:rsidRPr="00B13486">
              <w:rPr>
                <w:rFonts w:ascii="Book Antiqua" w:hAnsi="Book Antiqua"/>
                <w:sz w:val="24"/>
                <w:szCs w:val="24"/>
              </w:rPr>
              <w:t>Cash and cash equivalents at end of period</w:t>
            </w:r>
          </w:p>
        </w:tc>
        <w:tc>
          <w:tcPr>
            <w:tcW w:w="1170" w:type="dxa"/>
          </w:tcPr>
          <w:p w:rsidR="00A5247C" w:rsidRPr="00B13486" w:rsidRDefault="00A5247C" w:rsidP="00225C95">
            <w:pPr>
              <w:pStyle w:val="ListParagraph"/>
              <w:tabs>
                <w:tab w:val="left" w:pos="810"/>
                <w:tab w:val="left" w:pos="1170"/>
              </w:tabs>
              <w:ind w:left="0"/>
              <w:jc w:val="right"/>
              <w:rPr>
                <w:rFonts w:ascii="Book Antiqua" w:hAnsi="Book Antiqua"/>
                <w:sz w:val="24"/>
                <w:szCs w:val="24"/>
              </w:rPr>
            </w:pPr>
          </w:p>
        </w:tc>
        <w:tc>
          <w:tcPr>
            <w:tcW w:w="1278" w:type="dxa"/>
            <w:tcBorders>
              <w:top w:val="single" w:sz="4" w:space="0" w:color="auto"/>
              <w:bottom w:val="single" w:sz="4" w:space="0" w:color="auto"/>
            </w:tcBorders>
          </w:tcPr>
          <w:p w:rsidR="00A5247C" w:rsidRPr="00B13486" w:rsidRDefault="00A5247C" w:rsidP="00225C95">
            <w:pPr>
              <w:pStyle w:val="ListParagraph"/>
              <w:tabs>
                <w:tab w:val="left" w:pos="810"/>
                <w:tab w:val="left" w:pos="1170"/>
              </w:tabs>
              <w:ind w:left="0"/>
              <w:jc w:val="right"/>
              <w:rPr>
                <w:rFonts w:ascii="Book Antiqua" w:hAnsi="Book Antiqua"/>
                <w:sz w:val="24"/>
                <w:szCs w:val="24"/>
              </w:rPr>
            </w:pPr>
            <w:r w:rsidRPr="00B13486">
              <w:rPr>
                <w:rFonts w:ascii="Book Antiqua" w:hAnsi="Book Antiqua"/>
                <w:sz w:val="24"/>
                <w:szCs w:val="24"/>
              </w:rPr>
              <w:t>(1,400)</w:t>
            </w:r>
          </w:p>
        </w:tc>
      </w:tr>
    </w:tbl>
    <w:p w:rsidR="00A5247C" w:rsidRDefault="00A5247C" w:rsidP="00A5247C">
      <w:pPr>
        <w:tabs>
          <w:tab w:val="left" w:pos="810"/>
          <w:tab w:val="left" w:pos="1170"/>
        </w:tabs>
        <w:jc w:val="both"/>
        <w:rPr>
          <w:rFonts w:ascii="Book Antiqua" w:hAnsi="Book Antiqua"/>
          <w:sz w:val="24"/>
          <w:szCs w:val="24"/>
        </w:rPr>
      </w:pPr>
      <w:r w:rsidRPr="00B13486">
        <w:rPr>
          <w:rFonts w:ascii="Book Antiqua" w:hAnsi="Book Antiqua"/>
          <w:sz w:val="24"/>
          <w:szCs w:val="24"/>
        </w:rPr>
        <w:t>Workings</w:t>
      </w:r>
    </w:p>
    <w:p w:rsidR="00A5247C" w:rsidRPr="00B13486" w:rsidRDefault="00A5247C" w:rsidP="00A5247C">
      <w:pPr>
        <w:pStyle w:val="ListParagraph"/>
        <w:numPr>
          <w:ilvl w:val="0"/>
          <w:numId w:val="13"/>
        </w:numPr>
        <w:tabs>
          <w:tab w:val="left" w:pos="810"/>
          <w:tab w:val="left" w:pos="1170"/>
        </w:tabs>
        <w:jc w:val="both"/>
        <w:rPr>
          <w:rFonts w:ascii="Book Antiqua" w:hAnsi="Book Antiqua"/>
          <w:sz w:val="24"/>
          <w:szCs w:val="24"/>
        </w:rPr>
      </w:pPr>
    </w:p>
    <w:tbl>
      <w:tblPr>
        <w:tblStyle w:val="TableGrid"/>
        <w:tblW w:w="9170"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3"/>
        <w:gridCol w:w="1097"/>
      </w:tblGrid>
      <w:tr w:rsidR="00A5247C" w:rsidTr="00225C95">
        <w:trPr>
          <w:trHeight w:val="170"/>
        </w:trPr>
        <w:tc>
          <w:tcPr>
            <w:tcW w:w="8073" w:type="dxa"/>
          </w:tcPr>
          <w:p w:rsidR="00A5247C"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Income tax paid:</w:t>
            </w:r>
          </w:p>
        </w:tc>
        <w:tc>
          <w:tcPr>
            <w:tcW w:w="1097" w:type="dxa"/>
          </w:tcPr>
          <w:p w:rsidR="00A5247C" w:rsidRDefault="00A5247C" w:rsidP="00225C95">
            <w:pPr>
              <w:tabs>
                <w:tab w:val="left" w:pos="810"/>
                <w:tab w:val="left" w:pos="1170"/>
              </w:tabs>
              <w:jc w:val="both"/>
              <w:rPr>
                <w:rFonts w:ascii="Book Antiqua" w:hAnsi="Book Antiqua"/>
                <w:sz w:val="24"/>
                <w:szCs w:val="24"/>
              </w:rPr>
            </w:pP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p>
        </w:tc>
        <w:tc>
          <w:tcPr>
            <w:tcW w:w="1097" w:type="dxa"/>
          </w:tcPr>
          <w:p w:rsidR="00A5247C" w:rsidRPr="00B13486" w:rsidRDefault="00A5247C" w:rsidP="00225C95">
            <w:pPr>
              <w:tabs>
                <w:tab w:val="left" w:pos="810"/>
                <w:tab w:val="left" w:pos="1170"/>
              </w:tabs>
              <w:jc w:val="center"/>
              <w:rPr>
                <w:rFonts w:ascii="Book Antiqua" w:hAnsi="Book Antiqua"/>
                <w:b/>
                <w:sz w:val="24"/>
                <w:szCs w:val="24"/>
              </w:rPr>
            </w:pPr>
            <w:r>
              <w:rPr>
                <w:rFonts w:ascii="Book Antiqua" w:hAnsi="Book Antiqua"/>
                <w:b/>
                <w:sz w:val="24"/>
                <w:szCs w:val="24"/>
              </w:rPr>
              <w:t>Rs</w:t>
            </w:r>
            <w:r w:rsidRPr="00B13486">
              <w:rPr>
                <w:rFonts w:ascii="Book Antiqua" w:hAnsi="Book Antiqua"/>
                <w:b/>
                <w:sz w:val="24"/>
                <w:szCs w:val="24"/>
              </w:rPr>
              <w:t>’000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Provision b/f – current</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B13486">
              <w:rPr>
                <w:rFonts w:ascii="Book Antiqua" w:hAnsi="Book Antiqua"/>
                <w:sz w:val="24"/>
                <w:szCs w:val="24"/>
              </w:rPr>
              <w:t>(2,500)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 deferred</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B13486">
              <w:rPr>
                <w:rFonts w:ascii="Book Antiqua" w:hAnsi="Book Antiqua"/>
                <w:sz w:val="24"/>
                <w:szCs w:val="24"/>
              </w:rPr>
              <w:t>(800)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Income statement tax relief</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B13486">
              <w:rPr>
                <w:rFonts w:ascii="Book Antiqua" w:hAnsi="Book Antiqua"/>
                <w:sz w:val="24"/>
                <w:szCs w:val="24"/>
              </w:rPr>
              <w:t>700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Provision c/f – current</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B13486">
              <w:rPr>
                <w:rFonts w:ascii="Book Antiqua" w:hAnsi="Book Antiqua"/>
                <w:sz w:val="24"/>
                <w:szCs w:val="24"/>
              </w:rPr>
              <w:t>(500)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 deferred</w:t>
            </w:r>
          </w:p>
        </w:tc>
        <w:tc>
          <w:tcPr>
            <w:tcW w:w="1097" w:type="dxa"/>
            <w:tcBorders>
              <w:bottom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r w:rsidRPr="00B13486">
              <w:rPr>
                <w:rFonts w:ascii="Book Antiqua" w:hAnsi="Book Antiqua"/>
                <w:sz w:val="24"/>
                <w:szCs w:val="24"/>
              </w:rPr>
              <w:t>1,200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B13486">
              <w:rPr>
                <w:rFonts w:ascii="Book Antiqua" w:hAnsi="Book Antiqua"/>
                <w:sz w:val="24"/>
                <w:szCs w:val="24"/>
              </w:rPr>
              <w:t>Difference – cash paid</w:t>
            </w:r>
          </w:p>
        </w:tc>
        <w:tc>
          <w:tcPr>
            <w:tcW w:w="1097" w:type="dxa"/>
            <w:tcBorders>
              <w:top w:val="single" w:sz="4" w:space="0" w:color="auto"/>
              <w:bottom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r w:rsidRPr="00B13486">
              <w:rPr>
                <w:rFonts w:ascii="Book Antiqua" w:hAnsi="Book Antiqua"/>
                <w:sz w:val="24"/>
                <w:szCs w:val="24"/>
              </w:rPr>
              <w:t>(1,900)</w:t>
            </w:r>
          </w:p>
        </w:tc>
      </w:tr>
    </w:tbl>
    <w:p w:rsidR="00A5247C" w:rsidRPr="002223A5" w:rsidRDefault="00A5247C" w:rsidP="00A5247C">
      <w:pPr>
        <w:pStyle w:val="ListParagraph"/>
        <w:numPr>
          <w:ilvl w:val="0"/>
          <w:numId w:val="13"/>
        </w:numPr>
        <w:tabs>
          <w:tab w:val="left" w:pos="810"/>
          <w:tab w:val="left" w:pos="1170"/>
        </w:tabs>
        <w:jc w:val="both"/>
        <w:rPr>
          <w:rFonts w:ascii="Book Antiqua" w:hAnsi="Book Antiqua"/>
          <w:sz w:val="24"/>
          <w:szCs w:val="24"/>
        </w:rPr>
      </w:pPr>
    </w:p>
    <w:tbl>
      <w:tblPr>
        <w:tblStyle w:val="TableGrid"/>
        <w:tblW w:w="9170"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3"/>
        <w:gridCol w:w="1097"/>
      </w:tblGrid>
      <w:tr w:rsidR="00A5247C" w:rsidTr="00225C95">
        <w:trPr>
          <w:trHeight w:val="170"/>
        </w:trPr>
        <w:tc>
          <w:tcPr>
            <w:tcW w:w="8073" w:type="dxa"/>
          </w:tcPr>
          <w:p w:rsidR="00A5247C"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Leased plant:</w:t>
            </w:r>
          </w:p>
        </w:tc>
        <w:tc>
          <w:tcPr>
            <w:tcW w:w="1097" w:type="dxa"/>
          </w:tcPr>
          <w:p w:rsidR="00A5247C" w:rsidRDefault="00A5247C" w:rsidP="00225C95">
            <w:pPr>
              <w:tabs>
                <w:tab w:val="left" w:pos="810"/>
                <w:tab w:val="left" w:pos="1170"/>
              </w:tabs>
              <w:jc w:val="both"/>
              <w:rPr>
                <w:rFonts w:ascii="Book Antiqua" w:hAnsi="Book Antiqua"/>
                <w:sz w:val="24"/>
                <w:szCs w:val="24"/>
              </w:rPr>
            </w:pP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Balance b/f</w:t>
            </w:r>
          </w:p>
        </w:tc>
        <w:tc>
          <w:tcPr>
            <w:tcW w:w="1097" w:type="dxa"/>
          </w:tcPr>
          <w:p w:rsidR="00A5247C" w:rsidRPr="002223A5"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2,500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Depreciation</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(1,800)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Leased during year (balance)</w:t>
            </w:r>
          </w:p>
        </w:tc>
        <w:tc>
          <w:tcPr>
            <w:tcW w:w="1097" w:type="dxa"/>
            <w:tcBorders>
              <w:bottom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5,800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Balance c/f</w:t>
            </w:r>
          </w:p>
        </w:tc>
        <w:tc>
          <w:tcPr>
            <w:tcW w:w="1097" w:type="dxa"/>
            <w:tcBorders>
              <w:top w:val="single" w:sz="4" w:space="0" w:color="auto"/>
              <w:bottom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6,500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Lease obligations:</w:t>
            </w:r>
          </w:p>
        </w:tc>
        <w:tc>
          <w:tcPr>
            <w:tcW w:w="1097" w:type="dxa"/>
            <w:tcBorders>
              <w:top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Balance b/f – current</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(800)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Pr>
                <w:rFonts w:ascii="Book Antiqua" w:hAnsi="Book Antiqua"/>
                <w:sz w:val="24"/>
                <w:szCs w:val="24"/>
              </w:rPr>
              <w:t xml:space="preserve">                      </w:t>
            </w:r>
            <w:r w:rsidRPr="002223A5">
              <w:rPr>
                <w:rFonts w:ascii="Book Antiqua" w:hAnsi="Book Antiqua"/>
                <w:sz w:val="24"/>
                <w:szCs w:val="24"/>
              </w:rPr>
              <w:t>– non-current</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(2,000)</w:t>
            </w:r>
          </w:p>
        </w:tc>
      </w:tr>
      <w:tr w:rsidR="00A5247C" w:rsidTr="00225C95">
        <w:trPr>
          <w:trHeight w:val="170"/>
        </w:trPr>
        <w:tc>
          <w:tcPr>
            <w:tcW w:w="8073" w:type="dxa"/>
          </w:tcPr>
          <w:p w:rsidR="00A5247C" w:rsidRPr="002223A5"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New leases (from above)</w:t>
            </w:r>
          </w:p>
        </w:tc>
        <w:tc>
          <w:tcPr>
            <w:tcW w:w="1097" w:type="dxa"/>
          </w:tcPr>
          <w:p w:rsidR="00A5247C" w:rsidRPr="002223A5"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(5,800)</w:t>
            </w:r>
          </w:p>
        </w:tc>
      </w:tr>
      <w:tr w:rsidR="00A5247C" w:rsidTr="00225C95">
        <w:trPr>
          <w:trHeight w:val="170"/>
        </w:trPr>
        <w:tc>
          <w:tcPr>
            <w:tcW w:w="8073" w:type="dxa"/>
          </w:tcPr>
          <w:p w:rsidR="00A5247C" w:rsidRPr="002223A5"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Balance c/f – current</w:t>
            </w:r>
          </w:p>
        </w:tc>
        <w:tc>
          <w:tcPr>
            <w:tcW w:w="1097" w:type="dxa"/>
          </w:tcPr>
          <w:p w:rsidR="00A5247C" w:rsidRPr="002223A5"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1,700</w:t>
            </w:r>
          </w:p>
        </w:tc>
      </w:tr>
      <w:tr w:rsidR="00A5247C" w:rsidTr="00225C95">
        <w:trPr>
          <w:trHeight w:val="170"/>
        </w:trPr>
        <w:tc>
          <w:tcPr>
            <w:tcW w:w="8073" w:type="dxa"/>
          </w:tcPr>
          <w:p w:rsidR="00A5247C" w:rsidRPr="002223A5" w:rsidRDefault="00A5247C" w:rsidP="00225C95">
            <w:pPr>
              <w:tabs>
                <w:tab w:val="left" w:pos="810"/>
                <w:tab w:val="left" w:pos="1170"/>
              </w:tabs>
              <w:jc w:val="both"/>
              <w:rPr>
                <w:rFonts w:ascii="Book Antiqua" w:hAnsi="Book Antiqua"/>
                <w:sz w:val="24"/>
                <w:szCs w:val="24"/>
              </w:rPr>
            </w:pPr>
            <w:r>
              <w:rPr>
                <w:rFonts w:ascii="Book Antiqua" w:hAnsi="Book Antiqua"/>
                <w:sz w:val="24"/>
                <w:szCs w:val="24"/>
              </w:rPr>
              <w:t xml:space="preserve">                     </w:t>
            </w:r>
            <w:r w:rsidRPr="002223A5">
              <w:rPr>
                <w:rFonts w:ascii="Book Antiqua" w:hAnsi="Book Antiqua"/>
                <w:sz w:val="24"/>
                <w:szCs w:val="24"/>
              </w:rPr>
              <w:t>– non-current</w:t>
            </w:r>
          </w:p>
        </w:tc>
        <w:tc>
          <w:tcPr>
            <w:tcW w:w="1097" w:type="dxa"/>
            <w:tcBorders>
              <w:bottom w:val="single" w:sz="4" w:space="0" w:color="auto"/>
            </w:tcBorders>
          </w:tcPr>
          <w:p w:rsidR="00A5247C" w:rsidRPr="002223A5"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4,800</w:t>
            </w:r>
          </w:p>
        </w:tc>
      </w:tr>
      <w:tr w:rsidR="00A5247C" w:rsidTr="00225C95">
        <w:trPr>
          <w:trHeight w:val="170"/>
        </w:trPr>
        <w:tc>
          <w:tcPr>
            <w:tcW w:w="8073" w:type="dxa"/>
          </w:tcPr>
          <w:p w:rsidR="00A5247C" w:rsidRPr="002223A5"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Difference – repayment during year</w:t>
            </w:r>
          </w:p>
        </w:tc>
        <w:tc>
          <w:tcPr>
            <w:tcW w:w="1097" w:type="dxa"/>
            <w:tcBorders>
              <w:top w:val="single" w:sz="4" w:space="0" w:color="auto"/>
              <w:bottom w:val="single" w:sz="4" w:space="0" w:color="auto"/>
            </w:tcBorders>
          </w:tcPr>
          <w:p w:rsidR="00A5247C" w:rsidRPr="002223A5"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(2,100)</w:t>
            </w:r>
          </w:p>
        </w:tc>
      </w:tr>
    </w:tbl>
    <w:p w:rsidR="00A5247C" w:rsidRPr="002223A5" w:rsidRDefault="00A5247C" w:rsidP="00A5247C">
      <w:pPr>
        <w:pStyle w:val="ListParagraph"/>
        <w:numPr>
          <w:ilvl w:val="0"/>
          <w:numId w:val="13"/>
        </w:numPr>
        <w:tabs>
          <w:tab w:val="left" w:pos="810"/>
          <w:tab w:val="left" w:pos="1170"/>
        </w:tabs>
        <w:jc w:val="both"/>
        <w:rPr>
          <w:rFonts w:ascii="Book Antiqua" w:hAnsi="Book Antiqua"/>
          <w:sz w:val="24"/>
          <w:szCs w:val="24"/>
        </w:rPr>
      </w:pPr>
    </w:p>
    <w:tbl>
      <w:tblPr>
        <w:tblStyle w:val="TableGrid"/>
        <w:tblW w:w="9170"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3"/>
        <w:gridCol w:w="1097"/>
      </w:tblGrid>
      <w:tr w:rsidR="00A5247C" w:rsidTr="00225C95">
        <w:trPr>
          <w:trHeight w:val="170"/>
        </w:trPr>
        <w:tc>
          <w:tcPr>
            <w:tcW w:w="8073" w:type="dxa"/>
          </w:tcPr>
          <w:p w:rsidR="00A5247C"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Equity dividends paid:</w:t>
            </w:r>
          </w:p>
        </w:tc>
        <w:tc>
          <w:tcPr>
            <w:tcW w:w="1097" w:type="dxa"/>
          </w:tcPr>
          <w:p w:rsidR="00A5247C" w:rsidRDefault="00A5247C" w:rsidP="00225C95">
            <w:pPr>
              <w:tabs>
                <w:tab w:val="left" w:pos="810"/>
                <w:tab w:val="left" w:pos="1170"/>
              </w:tabs>
              <w:jc w:val="both"/>
              <w:rPr>
                <w:rFonts w:ascii="Book Antiqua" w:hAnsi="Book Antiqua"/>
                <w:sz w:val="24"/>
                <w:szCs w:val="24"/>
              </w:rPr>
            </w:pP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Retained earnings b/f</w:t>
            </w:r>
          </w:p>
        </w:tc>
        <w:tc>
          <w:tcPr>
            <w:tcW w:w="1097" w:type="dxa"/>
          </w:tcPr>
          <w:p w:rsidR="00A5247C" w:rsidRPr="002223A5"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6,300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Loss for period</w:t>
            </w:r>
          </w:p>
        </w:tc>
        <w:tc>
          <w:tcPr>
            <w:tcW w:w="1097" w:type="dxa"/>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(1,100)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Dividends paid (balance)</w:t>
            </w:r>
          </w:p>
        </w:tc>
        <w:tc>
          <w:tcPr>
            <w:tcW w:w="1097" w:type="dxa"/>
            <w:tcBorders>
              <w:bottom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(700)</w:t>
            </w:r>
          </w:p>
        </w:tc>
      </w:tr>
      <w:tr w:rsidR="00A5247C" w:rsidTr="00225C95">
        <w:trPr>
          <w:trHeight w:val="170"/>
        </w:trPr>
        <w:tc>
          <w:tcPr>
            <w:tcW w:w="8073" w:type="dxa"/>
          </w:tcPr>
          <w:p w:rsidR="00A5247C" w:rsidRPr="00B13486" w:rsidRDefault="00A5247C" w:rsidP="00225C95">
            <w:pPr>
              <w:tabs>
                <w:tab w:val="left" w:pos="810"/>
                <w:tab w:val="left" w:pos="1170"/>
              </w:tabs>
              <w:jc w:val="both"/>
              <w:rPr>
                <w:rFonts w:ascii="Book Antiqua" w:hAnsi="Book Antiqua"/>
                <w:sz w:val="24"/>
                <w:szCs w:val="24"/>
              </w:rPr>
            </w:pPr>
            <w:r w:rsidRPr="002223A5">
              <w:rPr>
                <w:rFonts w:ascii="Book Antiqua" w:hAnsi="Book Antiqua"/>
                <w:sz w:val="24"/>
                <w:szCs w:val="24"/>
              </w:rPr>
              <w:t>Retained earnings c/f</w:t>
            </w:r>
          </w:p>
        </w:tc>
        <w:tc>
          <w:tcPr>
            <w:tcW w:w="1097" w:type="dxa"/>
            <w:tcBorders>
              <w:top w:val="single" w:sz="4" w:space="0" w:color="auto"/>
              <w:bottom w:val="single" w:sz="4" w:space="0" w:color="auto"/>
            </w:tcBorders>
          </w:tcPr>
          <w:p w:rsidR="00A5247C" w:rsidRPr="00B13486" w:rsidRDefault="00A5247C" w:rsidP="00225C95">
            <w:pPr>
              <w:tabs>
                <w:tab w:val="left" w:pos="810"/>
                <w:tab w:val="left" w:pos="1170"/>
              </w:tabs>
              <w:jc w:val="right"/>
              <w:rPr>
                <w:rFonts w:ascii="Book Antiqua" w:hAnsi="Book Antiqua"/>
                <w:sz w:val="24"/>
                <w:szCs w:val="24"/>
              </w:rPr>
            </w:pPr>
            <w:r w:rsidRPr="002223A5">
              <w:rPr>
                <w:rFonts w:ascii="Book Antiqua" w:hAnsi="Book Antiqua"/>
                <w:sz w:val="24"/>
                <w:szCs w:val="24"/>
              </w:rPr>
              <w:t>4,500</w:t>
            </w:r>
          </w:p>
        </w:tc>
      </w:tr>
    </w:tbl>
    <w:p w:rsidR="00A5247C" w:rsidRDefault="00A5247C" w:rsidP="00A5247C">
      <w:pPr>
        <w:tabs>
          <w:tab w:val="left" w:pos="810"/>
          <w:tab w:val="left" w:pos="1170"/>
        </w:tabs>
        <w:jc w:val="both"/>
        <w:rPr>
          <w:rFonts w:ascii="Book Antiqua" w:hAnsi="Book Antiqua"/>
          <w:b/>
          <w:sz w:val="24"/>
          <w:szCs w:val="24"/>
        </w:rPr>
      </w:pPr>
    </w:p>
    <w:p w:rsidR="00A5247C" w:rsidRDefault="00A5247C" w:rsidP="00A5247C">
      <w:pPr>
        <w:pStyle w:val="ListParagraph"/>
        <w:numPr>
          <w:ilvl w:val="0"/>
          <w:numId w:val="11"/>
        </w:numPr>
        <w:tabs>
          <w:tab w:val="left" w:pos="810"/>
          <w:tab w:val="left" w:pos="1170"/>
        </w:tabs>
        <w:jc w:val="both"/>
        <w:rPr>
          <w:rFonts w:ascii="Book Antiqua" w:hAnsi="Book Antiqua"/>
          <w:sz w:val="24"/>
          <w:szCs w:val="24"/>
        </w:rPr>
      </w:pPr>
      <w:r w:rsidRPr="004C652B">
        <w:rPr>
          <w:rFonts w:ascii="Book Antiqua" w:hAnsi="Book Antiqua"/>
          <w:sz w:val="24"/>
          <w:szCs w:val="24"/>
        </w:rPr>
        <w:t xml:space="preserve">The main concerns of a loan provider would be whether </w:t>
      </w:r>
      <w:r>
        <w:rPr>
          <w:rFonts w:ascii="Book Antiqua" w:hAnsi="Book Antiqua"/>
          <w:sz w:val="24"/>
          <w:szCs w:val="24"/>
        </w:rPr>
        <w:t>Dewatson</w:t>
      </w:r>
      <w:r w:rsidRPr="004C652B">
        <w:rPr>
          <w:rFonts w:ascii="Book Antiqua" w:hAnsi="Book Antiqua"/>
          <w:sz w:val="24"/>
          <w:szCs w:val="24"/>
        </w:rPr>
        <w:t xml:space="preserve"> would be able to pay the servicing costs (interest) of the loan and the eventual repayment of the principal amount. Another important aspect of granting the loan would be the availability of any security that </w:t>
      </w:r>
      <w:r>
        <w:rPr>
          <w:rFonts w:ascii="Book Antiqua" w:hAnsi="Book Antiqua"/>
          <w:sz w:val="24"/>
          <w:szCs w:val="24"/>
        </w:rPr>
        <w:t>Dewatson</w:t>
      </w:r>
      <w:r w:rsidRPr="004C652B">
        <w:rPr>
          <w:rFonts w:ascii="Book Antiqua" w:hAnsi="Book Antiqua"/>
          <w:sz w:val="24"/>
          <w:szCs w:val="24"/>
        </w:rPr>
        <w:t xml:space="preserve"> can offer.</w:t>
      </w:r>
    </w:p>
    <w:p w:rsidR="00A5247C" w:rsidRDefault="00A5247C" w:rsidP="00A5247C">
      <w:pPr>
        <w:pStyle w:val="ListParagraph"/>
        <w:tabs>
          <w:tab w:val="left" w:pos="810"/>
          <w:tab w:val="left" w:pos="1170"/>
        </w:tabs>
        <w:jc w:val="both"/>
        <w:rPr>
          <w:rFonts w:ascii="Book Antiqua" w:hAnsi="Book Antiqua"/>
          <w:sz w:val="24"/>
          <w:szCs w:val="24"/>
        </w:rPr>
      </w:pPr>
      <w:r w:rsidRPr="004C652B">
        <w:rPr>
          <w:rFonts w:ascii="Book Antiqua" w:hAnsi="Book Antiqua"/>
          <w:sz w:val="24"/>
          <w:szCs w:val="24"/>
        </w:rPr>
        <w:t xml:space="preserve">Interest cover is a useful measure of the risk of non-payment of interest. </w:t>
      </w:r>
      <w:r>
        <w:rPr>
          <w:rFonts w:ascii="Book Antiqua" w:hAnsi="Book Antiqua"/>
          <w:sz w:val="24"/>
          <w:szCs w:val="24"/>
        </w:rPr>
        <w:t>Dewatson</w:t>
      </w:r>
      <w:r w:rsidRPr="004C652B">
        <w:rPr>
          <w:rFonts w:ascii="Book Antiqua" w:hAnsi="Book Antiqua"/>
          <w:sz w:val="24"/>
          <w:szCs w:val="24"/>
        </w:rPr>
        <w:t xml:space="preserve">’s interest cover has fallen from a healthy 15 times (9,000/600) to be negative in 2010. Although interest cover is useful, it is based on profit whereas interest is actually paid in cash. It is usual to expect interest payments to be covered by operating cash flows (it is a bad sign when interest has to be paid from long-term sources of funding such as from the sale of non-current assets or a share issue). </w:t>
      </w:r>
      <w:r>
        <w:rPr>
          <w:rFonts w:ascii="Book Antiqua" w:hAnsi="Book Antiqua"/>
          <w:sz w:val="24"/>
          <w:szCs w:val="24"/>
        </w:rPr>
        <w:t>Dewatson</w:t>
      </w:r>
      <w:r w:rsidRPr="004C652B">
        <w:rPr>
          <w:rFonts w:ascii="Book Antiqua" w:hAnsi="Book Antiqua"/>
          <w:sz w:val="24"/>
          <w:szCs w:val="24"/>
        </w:rPr>
        <w:t xml:space="preserve">’s position in this light is very worrying; there is a cash deficit from operations of </w:t>
      </w:r>
      <w:r>
        <w:rPr>
          <w:rFonts w:ascii="Book Antiqua" w:hAnsi="Book Antiqua"/>
          <w:sz w:val="24"/>
          <w:szCs w:val="24"/>
        </w:rPr>
        <w:t>Rs</w:t>
      </w:r>
      <w:r w:rsidRPr="004C652B">
        <w:rPr>
          <w:rFonts w:ascii="Book Antiqua" w:hAnsi="Book Antiqua"/>
          <w:sz w:val="24"/>
          <w:szCs w:val="24"/>
        </w:rPr>
        <w:t>6</w:t>
      </w:r>
      <w:r>
        <w:rPr>
          <w:rFonts w:ascii="Book Antiqua" w:hAnsi="Book Antiqua"/>
          <w:sz w:val="24"/>
          <w:szCs w:val="24"/>
        </w:rPr>
        <w:t>.</w:t>
      </w:r>
      <w:r w:rsidRPr="004C652B">
        <w:rPr>
          <w:rFonts w:ascii="Book Antiqua" w:hAnsi="Book Antiqua"/>
          <w:sz w:val="24"/>
          <w:szCs w:val="24"/>
        </w:rPr>
        <w:t xml:space="preserve">9 million and after interest and tax payments the deficit has risen to </w:t>
      </w:r>
      <w:r>
        <w:rPr>
          <w:rFonts w:ascii="Book Antiqua" w:hAnsi="Book Antiqua"/>
          <w:sz w:val="24"/>
          <w:szCs w:val="24"/>
        </w:rPr>
        <w:t>Rs</w:t>
      </w:r>
      <w:r w:rsidRPr="004C652B">
        <w:rPr>
          <w:rFonts w:ascii="Book Antiqua" w:hAnsi="Book Antiqua"/>
          <w:sz w:val="24"/>
          <w:szCs w:val="24"/>
        </w:rPr>
        <w:t>9</w:t>
      </w:r>
      <w:r>
        <w:rPr>
          <w:rFonts w:ascii="Book Antiqua" w:hAnsi="Book Antiqua"/>
          <w:sz w:val="24"/>
          <w:szCs w:val="24"/>
        </w:rPr>
        <w:t>.</w:t>
      </w:r>
      <w:r w:rsidRPr="004C652B">
        <w:rPr>
          <w:rFonts w:ascii="Book Antiqua" w:hAnsi="Book Antiqua"/>
          <w:sz w:val="24"/>
          <w:szCs w:val="24"/>
        </w:rPr>
        <w:t>8 million.</w:t>
      </w:r>
    </w:p>
    <w:p w:rsidR="00A5247C" w:rsidRDefault="00A5247C" w:rsidP="00A5247C">
      <w:pPr>
        <w:pStyle w:val="ListParagraph"/>
        <w:tabs>
          <w:tab w:val="left" w:pos="810"/>
          <w:tab w:val="left" w:pos="1170"/>
        </w:tabs>
        <w:jc w:val="both"/>
        <w:rPr>
          <w:rFonts w:ascii="Book Antiqua" w:hAnsi="Book Antiqua"/>
          <w:sz w:val="24"/>
          <w:szCs w:val="24"/>
        </w:rPr>
      </w:pPr>
      <w:r w:rsidRPr="004C652B">
        <w:rPr>
          <w:rFonts w:ascii="Book Antiqua" w:hAnsi="Book Antiqua"/>
          <w:sz w:val="24"/>
          <w:szCs w:val="24"/>
        </w:rPr>
        <w:t xml:space="preserve">When looking at the prospect of the ability to repay the loan, </w:t>
      </w:r>
      <w:r>
        <w:rPr>
          <w:rFonts w:ascii="Book Antiqua" w:hAnsi="Book Antiqua"/>
          <w:sz w:val="24"/>
          <w:szCs w:val="24"/>
        </w:rPr>
        <w:t>Dewatson</w:t>
      </w:r>
      <w:r w:rsidRPr="004C652B">
        <w:rPr>
          <w:rFonts w:ascii="Book Antiqua" w:hAnsi="Book Antiqua"/>
          <w:sz w:val="24"/>
          <w:szCs w:val="24"/>
        </w:rPr>
        <w:t>’s position is deteriorating as measured by its gearing</w:t>
      </w:r>
      <w:r>
        <w:rPr>
          <w:rFonts w:ascii="Book Antiqua" w:hAnsi="Book Antiqua"/>
          <w:sz w:val="24"/>
          <w:szCs w:val="24"/>
        </w:rPr>
        <w:t xml:space="preserve"> (debt including fi</w:t>
      </w:r>
      <w:r w:rsidRPr="004C652B">
        <w:rPr>
          <w:rFonts w:ascii="Book Antiqua" w:hAnsi="Book Antiqua"/>
          <w:sz w:val="24"/>
          <w:szCs w:val="24"/>
        </w:rPr>
        <w:t>nance lease obligations/equity) which has increased to 65% (5,000 + 6,500/17,700) from 43%</w:t>
      </w:r>
      <w:r>
        <w:rPr>
          <w:rFonts w:ascii="Book Antiqua" w:hAnsi="Book Antiqua"/>
          <w:sz w:val="24"/>
          <w:szCs w:val="24"/>
        </w:rPr>
        <w:t xml:space="preserve"> </w:t>
      </w:r>
      <w:r w:rsidRPr="004C652B">
        <w:rPr>
          <w:rFonts w:ascii="Book Antiqua" w:hAnsi="Book Antiqua"/>
          <w:sz w:val="24"/>
          <w:szCs w:val="24"/>
        </w:rPr>
        <w:t xml:space="preserve">(5,000 + 2,800/18,300). What may also be indicative of a deteriorating liquidity position is that </w:t>
      </w:r>
      <w:r>
        <w:rPr>
          <w:rFonts w:ascii="Book Antiqua" w:hAnsi="Book Antiqua"/>
          <w:sz w:val="24"/>
          <w:szCs w:val="24"/>
        </w:rPr>
        <w:t>Dewatson</w:t>
      </w:r>
      <w:r w:rsidRPr="004C652B">
        <w:rPr>
          <w:rFonts w:ascii="Book Antiqua" w:hAnsi="Book Antiqua"/>
          <w:sz w:val="24"/>
          <w:szCs w:val="24"/>
        </w:rPr>
        <w:t xml:space="preserve"> has sold its</w:t>
      </w:r>
      <w:r>
        <w:rPr>
          <w:rFonts w:ascii="Book Antiqua" w:hAnsi="Book Antiqua"/>
          <w:sz w:val="24"/>
          <w:szCs w:val="24"/>
        </w:rPr>
        <w:t xml:space="preserve"> </w:t>
      </w:r>
      <w:r w:rsidRPr="004C652B">
        <w:rPr>
          <w:rFonts w:ascii="Book Antiqua" w:hAnsi="Book Antiqua"/>
          <w:sz w:val="24"/>
          <w:szCs w:val="24"/>
        </w:rPr>
        <w:t>leasehold property and rented it back. This has been treated as a disposal, but, depending on the length of the rental</w:t>
      </w:r>
      <w:r>
        <w:rPr>
          <w:rFonts w:ascii="Book Antiqua" w:hAnsi="Book Antiqua"/>
          <w:sz w:val="24"/>
          <w:szCs w:val="24"/>
        </w:rPr>
        <w:t xml:space="preserve"> </w:t>
      </w:r>
      <w:r w:rsidRPr="004C652B">
        <w:rPr>
          <w:rFonts w:ascii="Book Antiqua" w:hAnsi="Book Antiqua"/>
          <w:sz w:val="24"/>
          <w:szCs w:val="24"/>
        </w:rPr>
        <w:t>agreement and other conditions of the tenancy a</w:t>
      </w:r>
      <w:r>
        <w:rPr>
          <w:rFonts w:ascii="Book Antiqua" w:hAnsi="Book Antiqua"/>
          <w:sz w:val="24"/>
          <w:szCs w:val="24"/>
        </w:rPr>
        <w:t>greement (which are not specifi</w:t>
      </w:r>
      <w:r w:rsidRPr="004C652B">
        <w:rPr>
          <w:rFonts w:ascii="Book Antiqua" w:hAnsi="Book Antiqua"/>
          <w:sz w:val="24"/>
          <w:szCs w:val="24"/>
        </w:rPr>
        <w:t>ed in the question) it may be that the</w:t>
      </w:r>
      <w:r>
        <w:rPr>
          <w:rFonts w:ascii="Book Antiqua" w:hAnsi="Book Antiqua"/>
          <w:sz w:val="24"/>
          <w:szCs w:val="24"/>
        </w:rPr>
        <w:t xml:space="preserve"> </w:t>
      </w:r>
      <w:r w:rsidRPr="004C652B">
        <w:rPr>
          <w:rFonts w:ascii="Book Antiqua" w:hAnsi="Book Antiqua"/>
          <w:sz w:val="24"/>
          <w:szCs w:val="24"/>
        </w:rPr>
        <w:t>sub</w:t>
      </w:r>
      <w:r>
        <w:rPr>
          <w:rFonts w:ascii="Book Antiqua" w:hAnsi="Book Antiqua"/>
          <w:sz w:val="24"/>
          <w:szCs w:val="24"/>
        </w:rPr>
        <w:t>stance of the sale is a loan/fi</w:t>
      </w:r>
      <w:r w:rsidRPr="004C652B">
        <w:rPr>
          <w:rFonts w:ascii="Book Antiqua" w:hAnsi="Book Antiqua"/>
          <w:sz w:val="24"/>
          <w:szCs w:val="24"/>
        </w:rPr>
        <w:t>nance leaseback (e.g. if the period of the rental agreement was substantially the same as</w:t>
      </w:r>
      <w:r>
        <w:rPr>
          <w:rFonts w:ascii="Book Antiqua" w:hAnsi="Book Antiqua"/>
          <w:sz w:val="24"/>
          <w:szCs w:val="24"/>
        </w:rPr>
        <w:t xml:space="preserve"> </w:t>
      </w:r>
      <w:r w:rsidRPr="004C652B">
        <w:rPr>
          <w:rFonts w:ascii="Book Antiqua" w:hAnsi="Book Antiqua"/>
          <w:sz w:val="24"/>
          <w:szCs w:val="24"/>
        </w:rPr>
        <w:t>the remaining life of the property). If this were the case the company’s gearing would increase even further. Furthermore,</w:t>
      </w:r>
      <w:r>
        <w:rPr>
          <w:rFonts w:ascii="Book Antiqua" w:hAnsi="Book Antiqua"/>
          <w:sz w:val="24"/>
          <w:szCs w:val="24"/>
        </w:rPr>
        <w:t xml:space="preserve"> </w:t>
      </w:r>
      <w:r w:rsidRPr="004C652B">
        <w:rPr>
          <w:rFonts w:ascii="Book Antiqua" w:hAnsi="Book Antiqua"/>
          <w:sz w:val="24"/>
          <w:szCs w:val="24"/>
        </w:rPr>
        <w:t>there is less value in terms of ownership of non-current assets which may be used as security (in the form of a charge on</w:t>
      </w:r>
      <w:r>
        <w:rPr>
          <w:rFonts w:ascii="Book Antiqua" w:hAnsi="Book Antiqua"/>
          <w:sz w:val="24"/>
          <w:szCs w:val="24"/>
        </w:rPr>
        <w:t xml:space="preserve"> </w:t>
      </w:r>
      <w:r w:rsidRPr="004C652B">
        <w:rPr>
          <w:rFonts w:ascii="Book Antiqua" w:hAnsi="Book Antiqua"/>
          <w:sz w:val="24"/>
          <w:szCs w:val="24"/>
        </w:rPr>
        <w:t xml:space="preserve">assets) for the loan. It is also noteworthy that, in a similar vein, the increase in other </w:t>
      </w:r>
      <w:r>
        <w:rPr>
          <w:rFonts w:ascii="Book Antiqua" w:hAnsi="Book Antiqua"/>
          <w:sz w:val="24"/>
          <w:szCs w:val="24"/>
        </w:rPr>
        <w:t>non-current assets is due to fi</w:t>
      </w:r>
      <w:r w:rsidRPr="004C652B">
        <w:rPr>
          <w:rFonts w:ascii="Book Antiqua" w:hAnsi="Book Antiqua"/>
          <w:sz w:val="24"/>
          <w:szCs w:val="24"/>
        </w:rPr>
        <w:t>nance</w:t>
      </w:r>
      <w:r>
        <w:rPr>
          <w:rFonts w:ascii="Book Antiqua" w:hAnsi="Book Antiqua"/>
          <w:sz w:val="24"/>
          <w:szCs w:val="24"/>
        </w:rPr>
        <w:t xml:space="preserve"> </w:t>
      </w:r>
      <w:r w:rsidRPr="004C652B">
        <w:rPr>
          <w:rFonts w:ascii="Book Antiqua" w:hAnsi="Book Antiqua"/>
          <w:sz w:val="24"/>
          <w:szCs w:val="24"/>
        </w:rPr>
        <w:t>leased plant. Whi</w:t>
      </w:r>
      <w:r>
        <w:rPr>
          <w:rFonts w:ascii="Book Antiqua" w:hAnsi="Book Antiqua"/>
          <w:sz w:val="24"/>
          <w:szCs w:val="24"/>
        </w:rPr>
        <w:t>lst it is correct to include fi</w:t>
      </w:r>
      <w:r w:rsidRPr="004C652B">
        <w:rPr>
          <w:rFonts w:ascii="Book Antiqua" w:hAnsi="Book Antiqua"/>
          <w:sz w:val="24"/>
          <w:szCs w:val="24"/>
        </w:rPr>
        <w:t>nance leas</w:t>
      </w:r>
      <w:r>
        <w:rPr>
          <w:rFonts w:ascii="Book Antiqua" w:hAnsi="Book Antiqua"/>
          <w:sz w:val="24"/>
          <w:szCs w:val="24"/>
        </w:rPr>
        <w:t>ed plant on the statement of fi</w:t>
      </w:r>
      <w:r w:rsidRPr="004C652B">
        <w:rPr>
          <w:rFonts w:ascii="Book Antiqua" w:hAnsi="Book Antiqua"/>
          <w:sz w:val="24"/>
          <w:szCs w:val="24"/>
        </w:rPr>
        <w:t>nancial position (applying substance</w:t>
      </w:r>
      <w:r>
        <w:rPr>
          <w:rFonts w:ascii="Book Antiqua" w:hAnsi="Book Antiqua"/>
          <w:sz w:val="24"/>
          <w:szCs w:val="24"/>
        </w:rPr>
        <w:t xml:space="preserve"> </w:t>
      </w:r>
      <w:r w:rsidRPr="004C652B">
        <w:rPr>
          <w:rFonts w:ascii="Book Antiqua" w:hAnsi="Book Antiqua"/>
          <w:sz w:val="24"/>
          <w:szCs w:val="24"/>
        </w:rPr>
        <w:t xml:space="preserve">over form), the legal position is that this plant is not owned by </w:t>
      </w:r>
      <w:r>
        <w:rPr>
          <w:rFonts w:ascii="Book Antiqua" w:hAnsi="Book Antiqua"/>
          <w:sz w:val="24"/>
          <w:szCs w:val="24"/>
        </w:rPr>
        <w:t>Dewatson</w:t>
      </w:r>
      <w:r w:rsidRPr="004C652B">
        <w:rPr>
          <w:rFonts w:ascii="Book Antiqua" w:hAnsi="Book Antiqua"/>
          <w:sz w:val="24"/>
          <w:szCs w:val="24"/>
        </w:rPr>
        <w:t xml:space="preserve"> and offers no security to any prospective lender to</w:t>
      </w:r>
      <w:r>
        <w:rPr>
          <w:rFonts w:ascii="Book Antiqua" w:hAnsi="Book Antiqua"/>
          <w:sz w:val="24"/>
          <w:szCs w:val="24"/>
        </w:rPr>
        <w:t xml:space="preserve"> Dewatson</w:t>
      </w:r>
      <w:r w:rsidRPr="004C652B">
        <w:rPr>
          <w:rFonts w:ascii="Book Antiqua" w:hAnsi="Book Antiqua"/>
          <w:sz w:val="24"/>
          <w:szCs w:val="24"/>
        </w:rPr>
        <w:t>.</w:t>
      </w:r>
    </w:p>
    <w:p w:rsidR="00A5247C" w:rsidRDefault="00A5247C" w:rsidP="00A5247C">
      <w:pPr>
        <w:pStyle w:val="ListParagraph"/>
        <w:tabs>
          <w:tab w:val="left" w:pos="810"/>
          <w:tab w:val="left" w:pos="1170"/>
        </w:tabs>
        <w:jc w:val="both"/>
        <w:rPr>
          <w:rFonts w:ascii="Book Antiqua" w:hAnsi="Book Antiqua"/>
          <w:sz w:val="24"/>
          <w:szCs w:val="24"/>
        </w:rPr>
      </w:pPr>
      <w:r w:rsidRPr="004C652B">
        <w:rPr>
          <w:rFonts w:ascii="Book Antiqua" w:hAnsi="Book Antiqua"/>
          <w:sz w:val="24"/>
          <w:szCs w:val="24"/>
        </w:rPr>
        <w:t xml:space="preserve">Therefore, in view of </w:t>
      </w:r>
      <w:r>
        <w:rPr>
          <w:rFonts w:ascii="Book Antiqua" w:hAnsi="Book Antiqua"/>
          <w:sz w:val="24"/>
          <w:szCs w:val="24"/>
        </w:rPr>
        <w:t>Dewatson</w:t>
      </w:r>
      <w:r w:rsidRPr="004C652B">
        <w:rPr>
          <w:rFonts w:ascii="Book Antiqua" w:hAnsi="Book Antiqua"/>
          <w:sz w:val="24"/>
          <w:szCs w:val="24"/>
        </w:rPr>
        <w:t>’s deterioratin</w:t>
      </w:r>
      <w:r>
        <w:rPr>
          <w:rFonts w:ascii="Book Antiqua" w:hAnsi="Book Antiqua"/>
          <w:sz w:val="24"/>
          <w:szCs w:val="24"/>
        </w:rPr>
        <w:t xml:space="preserve">g operating and cash generation </w:t>
      </w:r>
      <w:r w:rsidRPr="000E5912">
        <w:rPr>
          <w:rFonts w:ascii="Book Antiqua" w:hAnsi="Book Antiqua"/>
          <w:sz w:val="24"/>
          <w:szCs w:val="24"/>
        </w:rPr>
        <w:t>performance, it may be advisable not to renew</w:t>
      </w:r>
      <w:r>
        <w:rPr>
          <w:rFonts w:ascii="Book Antiqua" w:hAnsi="Book Antiqua"/>
          <w:sz w:val="24"/>
          <w:szCs w:val="24"/>
        </w:rPr>
        <w:t xml:space="preserve"> the loan for a further fi</w:t>
      </w:r>
      <w:r w:rsidRPr="000E5912">
        <w:rPr>
          <w:rFonts w:ascii="Book Antiqua" w:hAnsi="Book Antiqua"/>
          <w:sz w:val="24"/>
          <w:szCs w:val="24"/>
        </w:rPr>
        <w:t>ve years.</w:t>
      </w:r>
    </w:p>
    <w:p w:rsidR="00A5247C" w:rsidRDefault="00A5247C" w:rsidP="00A5247C">
      <w:pPr>
        <w:pStyle w:val="ListParagraph"/>
        <w:tabs>
          <w:tab w:val="left" w:pos="810"/>
          <w:tab w:val="left" w:pos="1170"/>
        </w:tabs>
        <w:jc w:val="both"/>
        <w:rPr>
          <w:rFonts w:ascii="Book Antiqua" w:hAnsi="Book Antiqua"/>
          <w:sz w:val="24"/>
          <w:szCs w:val="24"/>
        </w:rPr>
      </w:pPr>
    </w:p>
    <w:p w:rsidR="00A5247C" w:rsidRDefault="00A5247C" w:rsidP="00A5247C">
      <w:pPr>
        <w:pStyle w:val="ListParagraph"/>
        <w:numPr>
          <w:ilvl w:val="0"/>
          <w:numId w:val="12"/>
        </w:numPr>
        <w:tabs>
          <w:tab w:val="left" w:pos="810"/>
          <w:tab w:val="left" w:pos="1170"/>
        </w:tabs>
        <w:jc w:val="both"/>
        <w:rPr>
          <w:rFonts w:ascii="Book Antiqua" w:hAnsi="Book Antiqua"/>
          <w:sz w:val="24"/>
          <w:szCs w:val="24"/>
        </w:rPr>
      </w:pPr>
      <w:r w:rsidRPr="000E5912">
        <w:rPr>
          <w:rFonts w:ascii="Book Antiqua" w:hAnsi="Book Antiqua"/>
          <w:sz w:val="24"/>
          <w:szCs w:val="24"/>
        </w:rPr>
        <w:lastRenderedPageBreak/>
        <w:t>Although the sports club is a not-for-profit organisation, the request for a loan is a commercial activity that should be decided on according to similar criteria as would be used for other profit-orientated entities.</w:t>
      </w:r>
    </w:p>
    <w:p w:rsidR="00A5247C" w:rsidRPr="000E5912" w:rsidRDefault="00A5247C" w:rsidP="00A5247C">
      <w:pPr>
        <w:pStyle w:val="ListParagraph"/>
        <w:tabs>
          <w:tab w:val="left" w:pos="810"/>
          <w:tab w:val="left" w:pos="1170"/>
        </w:tabs>
        <w:jc w:val="both"/>
        <w:rPr>
          <w:rFonts w:ascii="Book Antiqua" w:hAnsi="Book Antiqua"/>
          <w:sz w:val="24"/>
          <w:szCs w:val="24"/>
        </w:rPr>
      </w:pPr>
      <w:r w:rsidRPr="000E5912">
        <w:rPr>
          <w:rFonts w:ascii="Book Antiqua" w:hAnsi="Book Antiqua"/>
          <w:sz w:val="24"/>
          <w:szCs w:val="24"/>
        </w:rPr>
        <w:t xml:space="preserve">The main aspect of granting a loan is how secure the loan would be. To this extent a form of capital gearing ratio should be calculated; say existing long-term borrowings to net assets (i.e. total assets less current liabilities). Clearly if this ratio is high, further borrowing would be at an increased risk. The secondary aspect is to measure the sports club’s ability to repay the interest (and ultimately the principal) on the loan. This may be determined from information in the income statement. A form of interest cover should be calculated; say the excess of income over expenditure (broadly the equivalent of profit) compared to (the forecast) interest payments. The higher this ratio the less risk of interest default. The calculations would be made for all four years to ascertain any trends that may indicate a deterioration or improvement in these ratios. As with other profit-oriented entities the nature and trend of the income should be investigated: for example, are the club’s sources of income increasing or decreasing, does the reported income contain ‘one-off’ donations (which may not be recurring) etc? Also matters such as the market value of, and existing prior charges against, any assets intended to be used as security for the loan would be relevant to the lender’s decision-making process. It may also be possible that the sports club’s governing body (perhaps the trustees) may be willing to give a personal guarantee for the loan. </w:t>
      </w:r>
    </w:p>
    <w:p w:rsidR="00A5247C" w:rsidRDefault="00A5247C" w:rsidP="0079620D">
      <w:pPr>
        <w:rPr>
          <w:rFonts w:ascii="Times New Roman" w:eastAsia="Times New Roman" w:hAnsi="Times New Roman" w:cs="Times New Roman"/>
          <w:b/>
          <w:sz w:val="28"/>
          <w:szCs w:val="28"/>
          <w:u w:val="single"/>
        </w:rPr>
      </w:pPr>
    </w:p>
    <w:p w:rsidR="00083840" w:rsidRPr="004177EB" w:rsidRDefault="004177EB" w:rsidP="0079620D">
      <w:pPr>
        <w:rPr>
          <w:rFonts w:ascii="Times New Roman" w:eastAsia="Times New Roman" w:hAnsi="Times New Roman" w:cs="Times New Roman"/>
          <w:b/>
          <w:sz w:val="28"/>
          <w:szCs w:val="28"/>
          <w:u w:val="single"/>
        </w:rPr>
      </w:pPr>
      <w:r w:rsidRPr="00594BF3">
        <w:rPr>
          <w:rFonts w:ascii="Times New Roman" w:eastAsia="Times New Roman" w:hAnsi="Times New Roman" w:cs="Times New Roman"/>
          <w:b/>
          <w:sz w:val="28"/>
          <w:szCs w:val="28"/>
          <w:u w:val="single"/>
        </w:rPr>
        <w:t>Question No 7:-</w:t>
      </w:r>
    </w:p>
    <w:p w:rsidR="004177EB" w:rsidRPr="004D236E" w:rsidRDefault="004177EB" w:rsidP="00FC7C95">
      <w:pPr>
        <w:autoSpaceDE w:val="0"/>
        <w:autoSpaceDN w:val="0"/>
        <w:adjustRightInd w:val="0"/>
        <w:spacing w:after="0" w:line="240" w:lineRule="auto"/>
        <w:jc w:val="both"/>
        <w:rPr>
          <w:rFonts w:ascii="Times New Roman" w:hAnsi="Times New Roman" w:cs="Times New Roman"/>
          <w:sz w:val="24"/>
          <w:szCs w:val="24"/>
        </w:rPr>
      </w:pPr>
      <w:r w:rsidRPr="004D236E">
        <w:rPr>
          <w:rFonts w:ascii="Times New Roman" w:hAnsi="Times New Roman" w:cs="Times New Roman"/>
          <w:sz w:val="24"/>
          <w:szCs w:val="24"/>
        </w:rPr>
        <w:t>a) Accounting for defined benefit pension schemes is a complex area of great</w:t>
      </w:r>
      <w:r w:rsidR="008F5BF1" w:rsidRPr="004D236E">
        <w:rPr>
          <w:rFonts w:ascii="Times New Roman" w:hAnsi="Times New Roman" w:cs="Times New Roman"/>
          <w:sz w:val="24"/>
          <w:szCs w:val="24"/>
        </w:rPr>
        <w:t xml:space="preserve"> </w:t>
      </w:r>
      <w:r w:rsidRPr="004D236E">
        <w:rPr>
          <w:rFonts w:ascii="Times New Roman" w:hAnsi="Times New Roman" w:cs="Times New Roman"/>
          <w:sz w:val="24"/>
          <w:szCs w:val="24"/>
        </w:rPr>
        <w:t>importance. In some cases, the net pension liability even exceeds the market</w:t>
      </w:r>
      <w:r w:rsidR="008F5BF1" w:rsidRPr="004D236E">
        <w:rPr>
          <w:rFonts w:ascii="Times New Roman" w:hAnsi="Times New Roman" w:cs="Times New Roman"/>
          <w:sz w:val="24"/>
          <w:szCs w:val="24"/>
        </w:rPr>
        <w:t xml:space="preserve"> capitaliz</w:t>
      </w:r>
      <w:r w:rsidRPr="004D236E">
        <w:rPr>
          <w:rFonts w:ascii="Times New Roman" w:hAnsi="Times New Roman" w:cs="Times New Roman"/>
          <w:sz w:val="24"/>
          <w:szCs w:val="24"/>
        </w:rPr>
        <w:t>ation of the company. The financial statements of a company must</w:t>
      </w:r>
      <w:r w:rsidR="00FC7C95" w:rsidRPr="004D236E">
        <w:rPr>
          <w:rFonts w:ascii="Times New Roman" w:hAnsi="Times New Roman" w:cs="Times New Roman"/>
          <w:sz w:val="24"/>
          <w:szCs w:val="24"/>
        </w:rPr>
        <w:t xml:space="preserve"> </w:t>
      </w:r>
      <w:r w:rsidRPr="004D236E">
        <w:rPr>
          <w:rFonts w:ascii="Times New Roman" w:hAnsi="Times New Roman" w:cs="Times New Roman"/>
          <w:sz w:val="24"/>
          <w:szCs w:val="24"/>
        </w:rPr>
        <w:t>provide investors, analysts and companies with clear, reliable and comparable</w:t>
      </w:r>
      <w:r w:rsidR="00FC7C95" w:rsidRPr="004D236E">
        <w:rPr>
          <w:rFonts w:ascii="Times New Roman" w:hAnsi="Times New Roman" w:cs="Times New Roman"/>
          <w:sz w:val="24"/>
          <w:szCs w:val="24"/>
        </w:rPr>
        <w:t xml:space="preserve"> </w:t>
      </w:r>
      <w:r w:rsidR="00A1039A">
        <w:rPr>
          <w:rFonts w:ascii="Times New Roman" w:hAnsi="Times New Roman" w:cs="Times New Roman"/>
          <w:sz w:val="24"/>
          <w:szCs w:val="24"/>
        </w:rPr>
        <w:t>information on a company’</w:t>
      </w:r>
      <w:r w:rsidRPr="004D236E">
        <w:rPr>
          <w:rFonts w:ascii="Times New Roman" w:hAnsi="Times New Roman" w:cs="Times New Roman"/>
          <w:sz w:val="24"/>
          <w:szCs w:val="24"/>
        </w:rPr>
        <w:t>s pension obligations, discount rates and expected</w:t>
      </w:r>
      <w:r w:rsidR="00FC7C95" w:rsidRPr="004D236E">
        <w:rPr>
          <w:rFonts w:ascii="Times New Roman" w:hAnsi="Times New Roman" w:cs="Times New Roman"/>
          <w:sz w:val="24"/>
          <w:szCs w:val="24"/>
        </w:rPr>
        <w:t xml:space="preserve"> </w:t>
      </w:r>
      <w:r w:rsidRPr="004D236E">
        <w:rPr>
          <w:rFonts w:ascii="Times New Roman" w:hAnsi="Times New Roman" w:cs="Times New Roman"/>
          <w:sz w:val="24"/>
          <w:szCs w:val="24"/>
        </w:rPr>
        <w:t>returns on plan assets.</w:t>
      </w:r>
    </w:p>
    <w:p w:rsidR="009108F9" w:rsidRPr="004177EB" w:rsidRDefault="009108F9" w:rsidP="00FC7C95">
      <w:pPr>
        <w:autoSpaceDE w:val="0"/>
        <w:autoSpaceDN w:val="0"/>
        <w:adjustRightInd w:val="0"/>
        <w:spacing w:after="0" w:line="240" w:lineRule="auto"/>
        <w:jc w:val="both"/>
        <w:rPr>
          <w:rFonts w:ascii="Times New Roman" w:hAnsi="Times New Roman" w:cs="Times New Roman"/>
          <w:sz w:val="24"/>
          <w:szCs w:val="24"/>
        </w:rPr>
      </w:pPr>
    </w:p>
    <w:p w:rsidR="004177EB" w:rsidRDefault="004177EB" w:rsidP="00FC7C95">
      <w:pPr>
        <w:autoSpaceDE w:val="0"/>
        <w:autoSpaceDN w:val="0"/>
        <w:adjustRightInd w:val="0"/>
        <w:spacing w:after="0" w:line="240" w:lineRule="auto"/>
        <w:jc w:val="both"/>
        <w:rPr>
          <w:rFonts w:ascii="Times New Roman" w:hAnsi="Times New Roman" w:cs="Times New Roman"/>
          <w:b/>
          <w:bCs/>
          <w:sz w:val="28"/>
          <w:szCs w:val="28"/>
          <w:u w:val="single"/>
        </w:rPr>
      </w:pPr>
      <w:r w:rsidRPr="009108F9">
        <w:rPr>
          <w:rFonts w:ascii="Times New Roman" w:hAnsi="Times New Roman" w:cs="Times New Roman"/>
          <w:b/>
          <w:bCs/>
          <w:sz w:val="28"/>
          <w:szCs w:val="28"/>
          <w:u w:val="single"/>
        </w:rPr>
        <w:t>Required:</w:t>
      </w:r>
    </w:p>
    <w:p w:rsidR="009108F9" w:rsidRPr="009108F9" w:rsidRDefault="009108F9" w:rsidP="00FC7C95">
      <w:pPr>
        <w:autoSpaceDE w:val="0"/>
        <w:autoSpaceDN w:val="0"/>
        <w:adjustRightInd w:val="0"/>
        <w:spacing w:after="0" w:line="240" w:lineRule="auto"/>
        <w:jc w:val="both"/>
        <w:rPr>
          <w:rFonts w:ascii="Times New Roman" w:hAnsi="Times New Roman" w:cs="Times New Roman"/>
          <w:b/>
          <w:bCs/>
          <w:sz w:val="28"/>
          <w:szCs w:val="28"/>
          <w:u w:val="single"/>
        </w:rPr>
      </w:pPr>
    </w:p>
    <w:p w:rsidR="004177EB" w:rsidRDefault="004177EB" w:rsidP="00D12AFB">
      <w:pPr>
        <w:autoSpaceDE w:val="0"/>
        <w:autoSpaceDN w:val="0"/>
        <w:adjustRightInd w:val="0"/>
        <w:spacing w:after="0" w:line="240" w:lineRule="auto"/>
        <w:jc w:val="both"/>
        <w:rPr>
          <w:rFonts w:ascii="Times New Roman" w:hAnsi="Times New Roman" w:cs="Times New Roman"/>
          <w:bCs/>
          <w:sz w:val="24"/>
          <w:szCs w:val="24"/>
        </w:rPr>
      </w:pPr>
      <w:r w:rsidRPr="009108F9">
        <w:rPr>
          <w:rFonts w:ascii="Times New Roman" w:hAnsi="Times New Roman" w:cs="Times New Roman"/>
          <w:bCs/>
          <w:sz w:val="24"/>
          <w:szCs w:val="24"/>
        </w:rPr>
        <w:t>i. Discuss the current requirements of IAS 19 „Employee Benefits‟ as</w:t>
      </w:r>
      <w:r w:rsidR="007E1351">
        <w:rPr>
          <w:rFonts w:ascii="Times New Roman" w:hAnsi="Times New Roman" w:cs="Times New Roman"/>
          <w:bCs/>
          <w:sz w:val="24"/>
          <w:szCs w:val="24"/>
        </w:rPr>
        <w:t xml:space="preserve"> </w:t>
      </w:r>
      <w:r w:rsidRPr="009108F9">
        <w:rPr>
          <w:rFonts w:ascii="Times New Roman" w:hAnsi="Times New Roman" w:cs="Times New Roman"/>
          <w:bCs/>
          <w:sz w:val="24"/>
          <w:szCs w:val="24"/>
        </w:rPr>
        <w:t>regards the accounting for actuarial gains and losses setting out the</w:t>
      </w:r>
      <w:r w:rsidR="007E1351">
        <w:rPr>
          <w:rFonts w:ascii="Times New Roman" w:hAnsi="Times New Roman" w:cs="Times New Roman"/>
          <w:bCs/>
          <w:sz w:val="24"/>
          <w:szCs w:val="24"/>
        </w:rPr>
        <w:t xml:space="preserve"> </w:t>
      </w:r>
      <w:r w:rsidRPr="009108F9">
        <w:rPr>
          <w:rFonts w:ascii="Times New Roman" w:hAnsi="Times New Roman" w:cs="Times New Roman"/>
          <w:bCs/>
          <w:sz w:val="24"/>
          <w:szCs w:val="24"/>
        </w:rPr>
        <w:t>main criticisms of the approach taken and the advantages of immediate</w:t>
      </w:r>
      <w:r w:rsidR="007E1351">
        <w:rPr>
          <w:rFonts w:ascii="Times New Roman" w:hAnsi="Times New Roman" w:cs="Times New Roman"/>
          <w:bCs/>
          <w:sz w:val="24"/>
          <w:szCs w:val="24"/>
        </w:rPr>
        <w:t xml:space="preserve"> </w:t>
      </w:r>
      <w:r w:rsidRPr="009108F9">
        <w:rPr>
          <w:rFonts w:ascii="Times New Roman" w:hAnsi="Times New Roman" w:cs="Times New Roman"/>
          <w:bCs/>
          <w:sz w:val="24"/>
          <w:szCs w:val="24"/>
        </w:rPr>
        <w:t>recognition of such gains and losses.</w:t>
      </w:r>
    </w:p>
    <w:p w:rsidR="007E1351" w:rsidRPr="009108F9" w:rsidRDefault="007E1351" w:rsidP="00D12AFB">
      <w:pPr>
        <w:autoSpaceDE w:val="0"/>
        <w:autoSpaceDN w:val="0"/>
        <w:adjustRightInd w:val="0"/>
        <w:spacing w:after="0" w:line="240" w:lineRule="auto"/>
        <w:jc w:val="both"/>
        <w:rPr>
          <w:rFonts w:ascii="Times New Roman" w:hAnsi="Times New Roman" w:cs="Times New Roman"/>
          <w:bCs/>
          <w:sz w:val="24"/>
          <w:szCs w:val="24"/>
        </w:rPr>
      </w:pPr>
    </w:p>
    <w:p w:rsidR="00E14C5C" w:rsidRDefault="004177EB" w:rsidP="00D12AFB">
      <w:pPr>
        <w:autoSpaceDE w:val="0"/>
        <w:autoSpaceDN w:val="0"/>
        <w:adjustRightInd w:val="0"/>
        <w:spacing w:after="0" w:line="240" w:lineRule="auto"/>
        <w:jc w:val="both"/>
        <w:rPr>
          <w:rFonts w:ascii="Times New Roman" w:hAnsi="Times New Roman" w:cs="Times New Roman"/>
          <w:bCs/>
          <w:sz w:val="24"/>
          <w:szCs w:val="24"/>
        </w:rPr>
      </w:pPr>
      <w:r w:rsidRPr="009108F9">
        <w:rPr>
          <w:rFonts w:ascii="Times New Roman" w:hAnsi="Times New Roman" w:cs="Times New Roman"/>
          <w:bCs/>
          <w:sz w:val="24"/>
          <w:szCs w:val="24"/>
        </w:rPr>
        <w:t>ii. Discuss the implications of the current accounting practices in IAS 19</w:t>
      </w:r>
      <w:r w:rsidR="007E1351">
        <w:rPr>
          <w:rFonts w:ascii="Times New Roman" w:hAnsi="Times New Roman" w:cs="Times New Roman"/>
          <w:bCs/>
          <w:sz w:val="24"/>
          <w:szCs w:val="24"/>
        </w:rPr>
        <w:t xml:space="preserve"> for dealing with the </w:t>
      </w:r>
      <w:r w:rsidRPr="009108F9">
        <w:rPr>
          <w:rFonts w:ascii="Times New Roman" w:hAnsi="Times New Roman" w:cs="Times New Roman"/>
          <w:bCs/>
          <w:sz w:val="24"/>
          <w:szCs w:val="24"/>
        </w:rPr>
        <w:t>setting of discount rates for pension obligations</w:t>
      </w:r>
      <w:r w:rsidR="007E1351">
        <w:rPr>
          <w:rFonts w:ascii="Times New Roman" w:hAnsi="Times New Roman" w:cs="Times New Roman"/>
          <w:bCs/>
          <w:sz w:val="24"/>
          <w:szCs w:val="24"/>
        </w:rPr>
        <w:t xml:space="preserve"> </w:t>
      </w:r>
      <w:r w:rsidRPr="009108F9">
        <w:rPr>
          <w:rFonts w:ascii="Times New Roman" w:hAnsi="Times New Roman" w:cs="Times New Roman"/>
          <w:bCs/>
          <w:sz w:val="24"/>
          <w:szCs w:val="24"/>
        </w:rPr>
        <w:t>and the expected returns on plan assets.</w:t>
      </w:r>
    </w:p>
    <w:p w:rsidR="001E019C" w:rsidRPr="001366D5" w:rsidRDefault="001E019C" w:rsidP="00D12AFB">
      <w:pPr>
        <w:autoSpaceDE w:val="0"/>
        <w:autoSpaceDN w:val="0"/>
        <w:adjustRightInd w:val="0"/>
        <w:spacing w:after="0" w:line="240" w:lineRule="auto"/>
        <w:jc w:val="both"/>
        <w:rPr>
          <w:rFonts w:ascii="Times New Roman" w:hAnsi="Times New Roman" w:cs="Times New Roman"/>
          <w:bCs/>
          <w:sz w:val="24"/>
          <w:szCs w:val="24"/>
        </w:rPr>
      </w:pPr>
    </w:p>
    <w:p w:rsidR="003B79B5" w:rsidRPr="001366D5" w:rsidRDefault="003B79B5" w:rsidP="00D12AFB">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b) Smith, a public limited company and Brown a public limited company utilise IAS</w:t>
      </w:r>
      <w:r w:rsidR="00D12AFB">
        <w:rPr>
          <w:rFonts w:ascii="Times New Roman" w:hAnsi="Times New Roman" w:cs="Times New Roman"/>
          <w:sz w:val="24"/>
          <w:szCs w:val="24"/>
        </w:rPr>
        <w:t xml:space="preserve">19, </w:t>
      </w:r>
      <w:r w:rsidRPr="001366D5">
        <w:rPr>
          <w:rFonts w:ascii="Times New Roman" w:hAnsi="Times New Roman" w:cs="Times New Roman"/>
          <w:sz w:val="24"/>
          <w:szCs w:val="24"/>
        </w:rPr>
        <w:t>Employee Benefits‟ to account for their pension plans. The following</w:t>
      </w:r>
      <w:r w:rsidR="00777023" w:rsidRPr="001366D5">
        <w:rPr>
          <w:rFonts w:ascii="Times New Roman" w:hAnsi="Times New Roman" w:cs="Times New Roman"/>
          <w:sz w:val="24"/>
          <w:szCs w:val="24"/>
        </w:rPr>
        <w:t xml:space="preserve"> </w:t>
      </w:r>
      <w:r w:rsidRPr="001366D5">
        <w:rPr>
          <w:rFonts w:ascii="Times New Roman" w:hAnsi="Times New Roman" w:cs="Times New Roman"/>
          <w:sz w:val="24"/>
          <w:szCs w:val="24"/>
        </w:rPr>
        <w:t>information refers to the company pension plans for the year to 30 April 2009:</w:t>
      </w:r>
    </w:p>
    <w:p w:rsidR="001366D5" w:rsidRPr="001366D5" w:rsidRDefault="001366D5" w:rsidP="003B79B5">
      <w:pPr>
        <w:autoSpaceDE w:val="0"/>
        <w:autoSpaceDN w:val="0"/>
        <w:adjustRightInd w:val="0"/>
        <w:spacing w:after="0" w:line="240" w:lineRule="auto"/>
        <w:rPr>
          <w:rFonts w:ascii="Times New Roman" w:hAnsi="Times New Roman" w:cs="Times New Roman"/>
          <w:sz w:val="24"/>
          <w:szCs w:val="24"/>
        </w:rPr>
      </w:pPr>
    </w:p>
    <w:p w:rsidR="003B79B5" w:rsidRPr="001366D5" w:rsidRDefault="003B79B5" w:rsidP="0023257F">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i. At 1 May 2008, plan assets of both companies were fair valued at Rs 200</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million and both had net unrecognized actuarial gains of Rs 6 million.</w:t>
      </w:r>
    </w:p>
    <w:p w:rsidR="001366D5" w:rsidRPr="001366D5" w:rsidRDefault="001366D5" w:rsidP="0023257F">
      <w:pPr>
        <w:autoSpaceDE w:val="0"/>
        <w:autoSpaceDN w:val="0"/>
        <w:adjustRightInd w:val="0"/>
        <w:spacing w:after="0" w:line="240" w:lineRule="auto"/>
        <w:jc w:val="both"/>
        <w:rPr>
          <w:rFonts w:ascii="Times New Roman" w:hAnsi="Times New Roman" w:cs="Times New Roman"/>
          <w:sz w:val="24"/>
          <w:szCs w:val="24"/>
        </w:rPr>
      </w:pPr>
    </w:p>
    <w:p w:rsidR="003B79B5" w:rsidRPr="001366D5" w:rsidRDefault="003B79B5" w:rsidP="0023257F">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ii. At 30 April 2009, the fair value of the plan assets of Smith was Rs 219</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million and that of Brown was Rs 276 million.</w:t>
      </w:r>
    </w:p>
    <w:p w:rsidR="001366D5" w:rsidRPr="001366D5" w:rsidRDefault="001366D5" w:rsidP="0023257F">
      <w:pPr>
        <w:autoSpaceDE w:val="0"/>
        <w:autoSpaceDN w:val="0"/>
        <w:adjustRightInd w:val="0"/>
        <w:spacing w:after="0" w:line="240" w:lineRule="auto"/>
        <w:jc w:val="both"/>
        <w:rPr>
          <w:rFonts w:ascii="Times New Roman" w:hAnsi="Times New Roman" w:cs="Times New Roman"/>
          <w:sz w:val="24"/>
          <w:szCs w:val="24"/>
        </w:rPr>
      </w:pPr>
    </w:p>
    <w:p w:rsidR="003B79B5" w:rsidRPr="001366D5" w:rsidRDefault="003B79B5" w:rsidP="0023257F">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iii. The contributions received were Rs 70 million and benefits paid were Rs</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26 million for both companies. These amounts were paid and received on</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1 November 2008.</w:t>
      </w:r>
    </w:p>
    <w:p w:rsidR="001366D5" w:rsidRPr="001366D5" w:rsidRDefault="001366D5" w:rsidP="0023257F">
      <w:pPr>
        <w:autoSpaceDE w:val="0"/>
        <w:autoSpaceDN w:val="0"/>
        <w:adjustRightInd w:val="0"/>
        <w:spacing w:after="0" w:line="240" w:lineRule="auto"/>
        <w:jc w:val="both"/>
        <w:rPr>
          <w:rFonts w:ascii="Times New Roman" w:hAnsi="Times New Roman" w:cs="Times New Roman"/>
          <w:sz w:val="24"/>
          <w:szCs w:val="24"/>
        </w:rPr>
      </w:pPr>
    </w:p>
    <w:p w:rsidR="003B79B5" w:rsidRDefault="003B79B5" w:rsidP="0023257F">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iv. The expected return on plan assets was 7% at 1 May 2008 and 8% on 30</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April 2009.</w:t>
      </w:r>
    </w:p>
    <w:p w:rsidR="006C7A0A" w:rsidRPr="001366D5" w:rsidRDefault="006C7A0A" w:rsidP="0023257F">
      <w:pPr>
        <w:autoSpaceDE w:val="0"/>
        <w:autoSpaceDN w:val="0"/>
        <w:adjustRightInd w:val="0"/>
        <w:spacing w:after="0" w:line="240" w:lineRule="auto"/>
        <w:jc w:val="both"/>
        <w:rPr>
          <w:rFonts w:ascii="Times New Roman" w:hAnsi="Times New Roman" w:cs="Times New Roman"/>
          <w:sz w:val="24"/>
          <w:szCs w:val="24"/>
        </w:rPr>
      </w:pPr>
    </w:p>
    <w:p w:rsidR="003B79B5" w:rsidRPr="001366D5" w:rsidRDefault="003B79B5" w:rsidP="0023257F">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v. The present value of the defined benefit obligation was less than the fair</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value of the plan assets at both 1 May 2008 and 30 April 2009.</w:t>
      </w:r>
    </w:p>
    <w:p w:rsidR="003B79B5" w:rsidRDefault="003B79B5" w:rsidP="0023257F">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vi. Actuarial losses on the obligation for the year were negligible for both</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companies.</w:t>
      </w:r>
    </w:p>
    <w:p w:rsidR="006C7A0A" w:rsidRPr="001366D5" w:rsidRDefault="006C7A0A" w:rsidP="0023257F">
      <w:pPr>
        <w:autoSpaceDE w:val="0"/>
        <w:autoSpaceDN w:val="0"/>
        <w:adjustRightInd w:val="0"/>
        <w:spacing w:after="0" w:line="240" w:lineRule="auto"/>
        <w:jc w:val="both"/>
        <w:rPr>
          <w:rFonts w:ascii="Times New Roman" w:hAnsi="Times New Roman" w:cs="Times New Roman"/>
          <w:sz w:val="24"/>
          <w:szCs w:val="24"/>
        </w:rPr>
      </w:pPr>
    </w:p>
    <w:p w:rsidR="003B79B5" w:rsidRDefault="003B79B5" w:rsidP="00050DC6">
      <w:pPr>
        <w:autoSpaceDE w:val="0"/>
        <w:autoSpaceDN w:val="0"/>
        <w:adjustRightInd w:val="0"/>
        <w:spacing w:after="0" w:line="240" w:lineRule="auto"/>
        <w:jc w:val="both"/>
        <w:rPr>
          <w:rFonts w:ascii="Times New Roman" w:hAnsi="Times New Roman" w:cs="Times New Roman"/>
          <w:sz w:val="24"/>
          <w:szCs w:val="24"/>
        </w:rPr>
      </w:pPr>
      <w:r w:rsidRPr="001366D5">
        <w:rPr>
          <w:rFonts w:ascii="Times New Roman" w:hAnsi="Times New Roman" w:cs="Times New Roman"/>
          <w:sz w:val="24"/>
          <w:szCs w:val="24"/>
        </w:rPr>
        <w:t>vii. Both companies use the corridor approach to recognised actuarial gains</w:t>
      </w:r>
      <w:r w:rsidR="001366D5" w:rsidRPr="001366D5">
        <w:rPr>
          <w:rFonts w:ascii="Times New Roman" w:hAnsi="Times New Roman" w:cs="Times New Roman"/>
          <w:sz w:val="24"/>
          <w:szCs w:val="24"/>
        </w:rPr>
        <w:t xml:space="preserve"> </w:t>
      </w:r>
      <w:r w:rsidRPr="001366D5">
        <w:rPr>
          <w:rFonts w:ascii="Times New Roman" w:hAnsi="Times New Roman" w:cs="Times New Roman"/>
          <w:sz w:val="24"/>
          <w:szCs w:val="24"/>
        </w:rPr>
        <w:t>and losses.</w:t>
      </w:r>
    </w:p>
    <w:p w:rsidR="00050DC6" w:rsidRPr="001366D5" w:rsidRDefault="00050DC6" w:rsidP="00050DC6">
      <w:pPr>
        <w:autoSpaceDE w:val="0"/>
        <w:autoSpaceDN w:val="0"/>
        <w:adjustRightInd w:val="0"/>
        <w:spacing w:after="0" w:line="240" w:lineRule="auto"/>
        <w:jc w:val="both"/>
        <w:rPr>
          <w:rFonts w:ascii="Times New Roman" w:hAnsi="Times New Roman" w:cs="Times New Roman"/>
          <w:sz w:val="24"/>
          <w:szCs w:val="24"/>
        </w:rPr>
      </w:pPr>
    </w:p>
    <w:p w:rsidR="00E14C5C" w:rsidRPr="001366D5" w:rsidRDefault="006E082E" w:rsidP="00050DC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On the basis of above information y</w:t>
      </w:r>
      <w:r w:rsidR="00050DC6">
        <w:rPr>
          <w:rFonts w:ascii="Times New Roman" w:hAnsi="Times New Roman" w:cs="Times New Roman"/>
          <w:bCs/>
          <w:sz w:val="24"/>
          <w:szCs w:val="24"/>
        </w:rPr>
        <w:t>ou are required to s</w:t>
      </w:r>
      <w:r w:rsidR="003B79B5" w:rsidRPr="001366D5">
        <w:rPr>
          <w:rFonts w:ascii="Times New Roman" w:hAnsi="Times New Roman" w:cs="Times New Roman"/>
          <w:bCs/>
          <w:sz w:val="24"/>
          <w:szCs w:val="24"/>
        </w:rPr>
        <w:t xml:space="preserve">how </w:t>
      </w:r>
      <w:r w:rsidR="00050DC6">
        <w:rPr>
          <w:rFonts w:ascii="Times New Roman" w:hAnsi="Times New Roman" w:cs="Times New Roman"/>
          <w:bCs/>
          <w:sz w:val="24"/>
          <w:szCs w:val="24"/>
        </w:rPr>
        <w:t xml:space="preserve">that </w:t>
      </w:r>
      <w:r w:rsidR="003B79B5" w:rsidRPr="001366D5">
        <w:rPr>
          <w:rFonts w:ascii="Times New Roman" w:hAnsi="Times New Roman" w:cs="Times New Roman"/>
          <w:bCs/>
          <w:sz w:val="24"/>
          <w:szCs w:val="24"/>
        </w:rPr>
        <w:t>how the use of the expected return on assets can cause comparison issues for</w:t>
      </w:r>
      <w:r w:rsidR="001366D5">
        <w:rPr>
          <w:rFonts w:ascii="Times New Roman" w:hAnsi="Times New Roman" w:cs="Times New Roman"/>
          <w:bCs/>
          <w:sz w:val="24"/>
          <w:szCs w:val="24"/>
        </w:rPr>
        <w:t xml:space="preserve"> </w:t>
      </w:r>
      <w:r w:rsidR="003B79B5" w:rsidRPr="001366D5">
        <w:rPr>
          <w:rFonts w:ascii="Times New Roman" w:hAnsi="Times New Roman" w:cs="Times New Roman"/>
          <w:bCs/>
          <w:sz w:val="24"/>
          <w:szCs w:val="24"/>
        </w:rPr>
        <w:t>potential investors using the above scenario for illustration.</w:t>
      </w:r>
    </w:p>
    <w:p w:rsidR="00CA407A" w:rsidRDefault="00CA407A" w:rsidP="00CA407A">
      <w:pPr>
        <w:pStyle w:val="ListParagraph"/>
        <w:ind w:left="1440"/>
        <w:jc w:val="right"/>
        <w:rPr>
          <w:rFonts w:ascii="Times New Roman" w:hAnsi="Times New Roman"/>
          <w:b/>
          <w:sz w:val="24"/>
          <w:szCs w:val="24"/>
        </w:rPr>
      </w:pPr>
    </w:p>
    <w:p w:rsidR="00CA407A" w:rsidRPr="00AB3E5F" w:rsidRDefault="00CA407A" w:rsidP="00CA407A">
      <w:pPr>
        <w:pStyle w:val="ListParagraph"/>
        <w:ind w:left="1440"/>
        <w:jc w:val="right"/>
        <w:rPr>
          <w:rFonts w:ascii="Times New Roman" w:hAnsi="Times New Roman"/>
          <w:b/>
          <w:sz w:val="24"/>
          <w:szCs w:val="24"/>
        </w:rPr>
      </w:pPr>
      <w:r w:rsidRPr="000C0811">
        <w:rPr>
          <w:rFonts w:ascii="Times New Roman" w:hAnsi="Times New Roman"/>
          <w:b/>
          <w:sz w:val="24"/>
          <w:szCs w:val="24"/>
        </w:rPr>
        <w:t>(20 Marks)</w:t>
      </w:r>
    </w:p>
    <w:p w:rsidR="00A5247C" w:rsidRPr="00364BD1" w:rsidRDefault="00A5247C" w:rsidP="00A5247C">
      <w:pPr>
        <w:jc w:val="both"/>
        <w:rPr>
          <w:rFonts w:ascii="Book Antiqua" w:hAnsi="Book Antiqua"/>
          <w:b/>
          <w:sz w:val="24"/>
          <w:szCs w:val="24"/>
          <w:u w:val="single"/>
        </w:rPr>
      </w:pPr>
      <w:r>
        <w:rPr>
          <w:rFonts w:ascii="Book Antiqua" w:hAnsi="Book Antiqua"/>
          <w:b/>
          <w:sz w:val="24"/>
          <w:szCs w:val="24"/>
          <w:u w:val="single"/>
        </w:rPr>
        <w:t>Answer</w:t>
      </w:r>
      <w:bookmarkStart w:id="0" w:name="_GoBack"/>
      <w:bookmarkEnd w:id="0"/>
      <w:r w:rsidRPr="00364BD1">
        <w:rPr>
          <w:rFonts w:ascii="Book Antiqua" w:hAnsi="Book Antiqua"/>
          <w:b/>
          <w:sz w:val="24"/>
          <w:szCs w:val="24"/>
          <w:u w:val="single"/>
        </w:rPr>
        <w:t>:-</w:t>
      </w:r>
    </w:p>
    <w:p w:rsidR="00A5247C" w:rsidRPr="00E74F31" w:rsidRDefault="00A5247C" w:rsidP="00A5247C">
      <w:pPr>
        <w:pStyle w:val="ListParagraph"/>
        <w:numPr>
          <w:ilvl w:val="0"/>
          <w:numId w:val="17"/>
        </w:numPr>
        <w:ind w:hanging="960"/>
        <w:jc w:val="both"/>
        <w:rPr>
          <w:rFonts w:ascii="Book Antiqua" w:hAnsi="Book Antiqua"/>
          <w:b/>
          <w:sz w:val="24"/>
          <w:szCs w:val="24"/>
        </w:rPr>
      </w:pPr>
    </w:p>
    <w:p w:rsidR="00A5247C" w:rsidRDefault="00A5247C" w:rsidP="00A5247C">
      <w:pPr>
        <w:pStyle w:val="ListParagraph"/>
        <w:numPr>
          <w:ilvl w:val="0"/>
          <w:numId w:val="14"/>
        </w:numPr>
        <w:jc w:val="both"/>
        <w:rPr>
          <w:rFonts w:ascii="Book Antiqua" w:hAnsi="Book Antiqua"/>
          <w:sz w:val="24"/>
          <w:szCs w:val="24"/>
        </w:rPr>
      </w:pPr>
      <w:r w:rsidRPr="009F3E71">
        <w:rPr>
          <w:rFonts w:ascii="Book Antiqua" w:hAnsi="Book Antiqua"/>
          <w:sz w:val="24"/>
          <w:szCs w:val="24"/>
        </w:rPr>
        <w:t>Accounting for post-employment benefits is an important financial reporting issue. It has been suggested that many users of financial statements do not fully understand the information that entities provide about post-employment benefits. Both users and preparers of financial statements have criticised the accounting requirements for failing to provide high quality, transparent information about post-employment benefit promises.</w:t>
      </w:r>
    </w:p>
    <w:p w:rsidR="00A5247C" w:rsidRPr="009F3E71" w:rsidRDefault="00A5247C" w:rsidP="00A5247C">
      <w:pPr>
        <w:pStyle w:val="ListParagraph"/>
        <w:jc w:val="both"/>
        <w:rPr>
          <w:rFonts w:ascii="Book Antiqua" w:hAnsi="Book Antiqua"/>
          <w:sz w:val="24"/>
          <w:szCs w:val="24"/>
        </w:rPr>
      </w:pPr>
      <w:r w:rsidRPr="009F3E71">
        <w:rPr>
          <w:rFonts w:ascii="Book Antiqua" w:hAnsi="Book Antiqua"/>
          <w:sz w:val="24"/>
          <w:szCs w:val="24"/>
        </w:rPr>
        <w:t>Delays in the recognition of gains and losses give rise to misleading figures in the statement of financial position. Also,</w:t>
      </w:r>
      <w:r>
        <w:rPr>
          <w:rFonts w:ascii="Book Antiqua" w:hAnsi="Book Antiqua"/>
          <w:sz w:val="24"/>
          <w:szCs w:val="24"/>
        </w:rPr>
        <w:t xml:space="preserve"> </w:t>
      </w:r>
      <w:r w:rsidRPr="009F3E71">
        <w:rPr>
          <w:rFonts w:ascii="Book Antiqua" w:hAnsi="Book Antiqua"/>
          <w:sz w:val="24"/>
          <w:szCs w:val="24"/>
        </w:rPr>
        <w:t>multiple options for recognising gains and losses and lack of clarity in the definitions can lead to poor comparability.</w:t>
      </w:r>
      <w:r>
        <w:rPr>
          <w:rFonts w:ascii="Book Antiqua" w:hAnsi="Book Antiqua"/>
          <w:sz w:val="24"/>
          <w:szCs w:val="24"/>
        </w:rPr>
        <w:t xml:space="preserve"> </w:t>
      </w:r>
      <w:r w:rsidRPr="009F3E71">
        <w:rPr>
          <w:rFonts w:ascii="Book Antiqua" w:hAnsi="Book Antiqua"/>
          <w:sz w:val="24"/>
          <w:szCs w:val="24"/>
        </w:rPr>
        <w:t>IAS 19 permits entities to recognise some changes in the value of plan assets and in the defined benefit obligation in</w:t>
      </w:r>
      <w:r>
        <w:rPr>
          <w:rFonts w:ascii="Book Antiqua" w:hAnsi="Book Antiqua"/>
          <w:sz w:val="24"/>
          <w:szCs w:val="24"/>
        </w:rPr>
        <w:t xml:space="preserve"> </w:t>
      </w:r>
      <w:r w:rsidRPr="009F3E71">
        <w:rPr>
          <w:rFonts w:ascii="Book Antiqua" w:hAnsi="Book Antiqua"/>
          <w:sz w:val="24"/>
          <w:szCs w:val="24"/>
        </w:rPr>
        <w:t>periods after the period in which they occur. Specifically,</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lastRenderedPageBreak/>
        <w:t>It permits entities to leave unrecognised actuarial gains and losses within a ‘corridor’ (the greater of 10% of plan assets and 10% of plan liabilities) and to defer recognition of actuarial gains and losses that exceed the corridor. Entities can recognise the gains and losses that exceed the corridor over the service lives of the employees. IAS 19 also permits entities to adopt any systematic method that results in recognition of actuarial gains and losses faster</w:t>
      </w:r>
      <w:r>
        <w:rPr>
          <w:rFonts w:ascii="Book Antiqua" w:hAnsi="Book Antiqua"/>
          <w:sz w:val="24"/>
          <w:szCs w:val="24"/>
        </w:rPr>
        <w:t xml:space="preserve"> </w:t>
      </w:r>
      <w:r w:rsidRPr="009F3E71">
        <w:rPr>
          <w:rFonts w:ascii="Book Antiqua" w:hAnsi="Book Antiqua"/>
          <w:sz w:val="24"/>
          <w:szCs w:val="24"/>
        </w:rPr>
        <w:t>than the minimum requirements.</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t>In addition, it permits immediate recognition of all gains and losses, either in</w:t>
      </w:r>
    </w:p>
    <w:p w:rsidR="00A5247C" w:rsidRPr="009F3E71" w:rsidRDefault="00A5247C" w:rsidP="00A5247C">
      <w:pPr>
        <w:pStyle w:val="ListParagraph"/>
        <w:numPr>
          <w:ilvl w:val="0"/>
          <w:numId w:val="16"/>
        </w:numPr>
        <w:jc w:val="both"/>
        <w:rPr>
          <w:rFonts w:ascii="Book Antiqua" w:hAnsi="Book Antiqua"/>
          <w:sz w:val="24"/>
          <w:szCs w:val="24"/>
        </w:rPr>
      </w:pPr>
      <w:r w:rsidRPr="009F3E71">
        <w:rPr>
          <w:rFonts w:ascii="Book Antiqua" w:hAnsi="Book Antiqua"/>
          <w:sz w:val="24"/>
          <w:szCs w:val="24"/>
        </w:rPr>
        <w:t>profit or loss or</w:t>
      </w:r>
    </w:p>
    <w:p w:rsidR="00A5247C" w:rsidRPr="009F3E71" w:rsidRDefault="00A5247C" w:rsidP="00A5247C">
      <w:pPr>
        <w:pStyle w:val="ListParagraph"/>
        <w:numPr>
          <w:ilvl w:val="0"/>
          <w:numId w:val="16"/>
        </w:numPr>
        <w:jc w:val="both"/>
        <w:rPr>
          <w:rFonts w:ascii="Book Antiqua" w:hAnsi="Book Antiqua"/>
          <w:sz w:val="24"/>
          <w:szCs w:val="24"/>
        </w:rPr>
      </w:pPr>
      <w:r w:rsidRPr="009F3E71">
        <w:rPr>
          <w:rFonts w:ascii="Book Antiqua" w:hAnsi="Book Antiqua"/>
          <w:sz w:val="24"/>
          <w:szCs w:val="24"/>
        </w:rPr>
        <w:t>in other comprehensive income.</w:t>
      </w:r>
    </w:p>
    <w:p w:rsidR="00A5247C" w:rsidRPr="009F3E71" w:rsidRDefault="00A5247C" w:rsidP="00A5247C">
      <w:pPr>
        <w:ind w:left="720"/>
        <w:jc w:val="both"/>
        <w:rPr>
          <w:rFonts w:ascii="Book Antiqua" w:hAnsi="Book Antiqua"/>
          <w:sz w:val="24"/>
          <w:szCs w:val="24"/>
        </w:rPr>
      </w:pPr>
      <w:r w:rsidRPr="009F3E71">
        <w:rPr>
          <w:rFonts w:ascii="Book Antiqua" w:hAnsi="Book Antiqua"/>
          <w:sz w:val="24"/>
          <w:szCs w:val="24"/>
        </w:rPr>
        <w:t>The deferred recognition model in IAS 19 treats the recognition of changes in defined benefit obligations and in plan</w:t>
      </w:r>
      <w:r>
        <w:rPr>
          <w:rFonts w:ascii="Book Antiqua" w:hAnsi="Book Antiqua"/>
          <w:sz w:val="24"/>
          <w:szCs w:val="24"/>
        </w:rPr>
        <w:t xml:space="preserve"> </w:t>
      </w:r>
      <w:r w:rsidRPr="009F3E71">
        <w:rPr>
          <w:rFonts w:ascii="Book Antiqua" w:hAnsi="Book Antiqua"/>
          <w:sz w:val="24"/>
          <w:szCs w:val="24"/>
        </w:rPr>
        <w:t>assets differently from changes in other assets and liabilities. The main criticisms of the deferred recognition model are:</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t>An employer with a defined benefit plan is not required to recognise economic changes in the cost of providing</w:t>
      </w:r>
      <w:r>
        <w:rPr>
          <w:rFonts w:ascii="Book Antiqua" w:hAnsi="Book Antiqua"/>
          <w:sz w:val="24"/>
          <w:szCs w:val="24"/>
        </w:rPr>
        <w:t xml:space="preserve"> </w:t>
      </w:r>
      <w:r w:rsidRPr="009F3E71">
        <w:rPr>
          <w:rFonts w:ascii="Book Antiqua" w:hAnsi="Book Antiqua"/>
          <w:sz w:val="24"/>
          <w:szCs w:val="24"/>
        </w:rPr>
        <w:t>post-employment benefits (the changes in plan assets and benefit obligations) as those changes take place.</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t>An entity may recognise an asset when a plan is in deficit or a liability may be recognised when a plan is in surplus.</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t>It relegates important information about post-retirement plans to the notes to the financial statements</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t>The resulting accounting has a level of complexity that makes it difficult for many users of financial statements to</w:t>
      </w:r>
      <w:r>
        <w:rPr>
          <w:rFonts w:ascii="Book Antiqua" w:hAnsi="Book Antiqua"/>
          <w:sz w:val="24"/>
          <w:szCs w:val="24"/>
        </w:rPr>
        <w:t xml:space="preserve"> </w:t>
      </w:r>
      <w:r w:rsidRPr="009F3E71">
        <w:rPr>
          <w:rFonts w:ascii="Book Antiqua" w:hAnsi="Book Antiqua"/>
          <w:sz w:val="24"/>
          <w:szCs w:val="24"/>
        </w:rPr>
        <w:t>understand and</w:t>
      </w:r>
    </w:p>
    <w:p w:rsidR="00A5247C" w:rsidRPr="009F3E71" w:rsidRDefault="00A5247C" w:rsidP="00A5247C">
      <w:pPr>
        <w:pStyle w:val="ListParagraph"/>
        <w:numPr>
          <w:ilvl w:val="0"/>
          <w:numId w:val="15"/>
        </w:numPr>
        <w:jc w:val="both"/>
        <w:rPr>
          <w:rFonts w:ascii="Book Antiqua" w:hAnsi="Book Antiqua"/>
          <w:sz w:val="24"/>
          <w:szCs w:val="24"/>
        </w:rPr>
      </w:pPr>
      <w:r w:rsidRPr="009F3E71">
        <w:rPr>
          <w:rFonts w:ascii="Book Antiqua" w:hAnsi="Book Antiqua"/>
          <w:sz w:val="24"/>
          <w:szCs w:val="24"/>
        </w:rPr>
        <w:t>adds to the cost of applying IAS 19 by requiring entities to keep complex records.</w:t>
      </w:r>
    </w:p>
    <w:p w:rsidR="00A5247C" w:rsidRPr="009F3E71" w:rsidRDefault="00A5247C" w:rsidP="00A5247C">
      <w:pPr>
        <w:tabs>
          <w:tab w:val="left" w:pos="630"/>
        </w:tabs>
        <w:ind w:left="720"/>
        <w:jc w:val="both"/>
        <w:rPr>
          <w:rFonts w:ascii="Book Antiqua" w:hAnsi="Book Antiqua"/>
          <w:sz w:val="24"/>
          <w:szCs w:val="24"/>
        </w:rPr>
      </w:pPr>
      <w:r w:rsidRPr="009F3E71">
        <w:rPr>
          <w:rFonts w:ascii="Book Antiqua" w:hAnsi="Book Antiqua"/>
          <w:sz w:val="24"/>
          <w:szCs w:val="24"/>
        </w:rPr>
        <w:t>Advantages of immediate recognition</w:t>
      </w:r>
    </w:p>
    <w:p w:rsidR="00A5247C" w:rsidRPr="009F3E71" w:rsidRDefault="00A5247C" w:rsidP="00A5247C">
      <w:pPr>
        <w:tabs>
          <w:tab w:val="left" w:pos="630"/>
        </w:tabs>
        <w:ind w:left="720"/>
        <w:jc w:val="both"/>
        <w:rPr>
          <w:rFonts w:ascii="Book Antiqua" w:hAnsi="Book Antiqua"/>
          <w:sz w:val="24"/>
          <w:szCs w:val="24"/>
        </w:rPr>
      </w:pPr>
      <w:r w:rsidRPr="009F3E71">
        <w:rPr>
          <w:rFonts w:ascii="Book Antiqua" w:hAnsi="Book Antiqua"/>
          <w:sz w:val="24"/>
          <w:szCs w:val="24"/>
        </w:rPr>
        <w:t>Immediate recognition would be consistent with the Framework and other IFRSs. The Framework requires that ‘the</w:t>
      </w:r>
      <w:r>
        <w:rPr>
          <w:rFonts w:ascii="Book Antiqua" w:hAnsi="Book Antiqua"/>
          <w:sz w:val="24"/>
          <w:szCs w:val="24"/>
        </w:rPr>
        <w:t xml:space="preserve"> </w:t>
      </w:r>
      <w:r w:rsidRPr="009F3E71">
        <w:rPr>
          <w:rFonts w:ascii="Book Antiqua" w:hAnsi="Book Antiqua"/>
          <w:sz w:val="24"/>
          <w:szCs w:val="24"/>
        </w:rPr>
        <w:t>effects of transactions and other events are recognised when they occur … and they are recorded in the accounting</w:t>
      </w:r>
      <w:r>
        <w:rPr>
          <w:rFonts w:ascii="Book Antiqua" w:hAnsi="Book Antiqua"/>
          <w:sz w:val="24"/>
          <w:szCs w:val="24"/>
        </w:rPr>
        <w:t xml:space="preserve"> </w:t>
      </w:r>
      <w:r w:rsidRPr="009F3E71">
        <w:rPr>
          <w:rFonts w:ascii="Book Antiqua" w:hAnsi="Book Antiqua"/>
          <w:sz w:val="24"/>
          <w:szCs w:val="24"/>
        </w:rPr>
        <w:t>records and reported in the financial statements of the periods to which they relate’. Immediate recognition of actuarial</w:t>
      </w:r>
      <w:r>
        <w:rPr>
          <w:rFonts w:ascii="Book Antiqua" w:hAnsi="Book Antiqua"/>
          <w:sz w:val="24"/>
          <w:szCs w:val="24"/>
        </w:rPr>
        <w:t xml:space="preserve"> </w:t>
      </w:r>
      <w:r w:rsidRPr="009F3E71">
        <w:rPr>
          <w:rFonts w:ascii="Book Antiqua" w:hAnsi="Book Antiqua"/>
          <w:sz w:val="24"/>
          <w:szCs w:val="24"/>
        </w:rPr>
        <w:t>gains and losses is consistent with IAS 8 ‘Accounting Policies, Changes in Accounting Estimates and Errors’. IAS 8</w:t>
      </w:r>
      <w:r>
        <w:rPr>
          <w:rFonts w:ascii="Book Antiqua" w:hAnsi="Book Antiqua"/>
          <w:sz w:val="24"/>
          <w:szCs w:val="24"/>
        </w:rPr>
        <w:t xml:space="preserve"> </w:t>
      </w:r>
      <w:r w:rsidRPr="009F3E71">
        <w:rPr>
          <w:rFonts w:ascii="Book Antiqua" w:hAnsi="Book Antiqua"/>
          <w:sz w:val="24"/>
          <w:szCs w:val="24"/>
        </w:rPr>
        <w:t>requires the effect of changes in accounting estimates to be included in the period of the change to the extent that the</w:t>
      </w:r>
      <w:r>
        <w:rPr>
          <w:rFonts w:ascii="Book Antiqua" w:hAnsi="Book Antiqua"/>
          <w:sz w:val="24"/>
          <w:szCs w:val="24"/>
        </w:rPr>
        <w:t xml:space="preserve"> </w:t>
      </w:r>
      <w:r w:rsidRPr="009F3E71">
        <w:rPr>
          <w:rFonts w:ascii="Book Antiqua" w:hAnsi="Book Antiqua"/>
          <w:sz w:val="24"/>
          <w:szCs w:val="24"/>
        </w:rPr>
        <w:t>change gives rise to changes in assets and liabilities. IAS 37 requires changes in liabilities, including changes in long term</w:t>
      </w:r>
      <w:r>
        <w:rPr>
          <w:rFonts w:ascii="Book Antiqua" w:hAnsi="Book Antiqua"/>
          <w:sz w:val="24"/>
          <w:szCs w:val="24"/>
        </w:rPr>
        <w:t xml:space="preserve"> </w:t>
      </w:r>
      <w:r w:rsidRPr="009F3E71">
        <w:rPr>
          <w:rFonts w:ascii="Book Antiqua" w:hAnsi="Book Antiqua"/>
          <w:sz w:val="24"/>
          <w:szCs w:val="24"/>
        </w:rPr>
        <w:lastRenderedPageBreak/>
        <w:t>liabilities (such as asset retirement obligations), to be recognised in the period they occur.</w:t>
      </w:r>
    </w:p>
    <w:p w:rsidR="00A5247C" w:rsidRPr="009F3E71" w:rsidRDefault="00A5247C" w:rsidP="00A5247C">
      <w:pPr>
        <w:tabs>
          <w:tab w:val="left" w:pos="630"/>
        </w:tabs>
        <w:ind w:left="720"/>
        <w:jc w:val="both"/>
        <w:rPr>
          <w:rFonts w:ascii="Book Antiqua" w:hAnsi="Book Antiqua"/>
          <w:sz w:val="24"/>
          <w:szCs w:val="24"/>
        </w:rPr>
      </w:pPr>
      <w:r w:rsidRPr="009F3E71">
        <w:rPr>
          <w:rFonts w:ascii="Book Antiqua" w:hAnsi="Book Antiqua"/>
          <w:sz w:val="24"/>
          <w:szCs w:val="24"/>
        </w:rPr>
        <w:t>Immediate recognition also has the following advantages:</w:t>
      </w:r>
    </w:p>
    <w:p w:rsidR="00A5247C" w:rsidRPr="009F3E71" w:rsidRDefault="00A5247C" w:rsidP="00A5247C">
      <w:pPr>
        <w:pStyle w:val="ListParagraph"/>
        <w:numPr>
          <w:ilvl w:val="0"/>
          <w:numId w:val="15"/>
        </w:numPr>
        <w:tabs>
          <w:tab w:val="left" w:pos="630"/>
        </w:tabs>
        <w:jc w:val="both"/>
        <w:rPr>
          <w:rFonts w:ascii="Book Antiqua" w:hAnsi="Book Antiqua"/>
          <w:sz w:val="24"/>
          <w:szCs w:val="24"/>
        </w:rPr>
      </w:pPr>
      <w:r w:rsidRPr="009F3E71">
        <w:rPr>
          <w:rFonts w:ascii="Book Antiqua" w:hAnsi="Book Antiqua"/>
          <w:sz w:val="24"/>
          <w:szCs w:val="24"/>
        </w:rPr>
        <w:t>It represents faithfully the entity’s financial position. An entity will recognise an asset only when a plan is in surplus and a liability only when a plan has a deficit.</w:t>
      </w:r>
    </w:p>
    <w:p w:rsidR="00A5247C" w:rsidRPr="009F3E71" w:rsidRDefault="00A5247C" w:rsidP="00A5247C">
      <w:pPr>
        <w:pStyle w:val="ListParagraph"/>
        <w:numPr>
          <w:ilvl w:val="0"/>
          <w:numId w:val="15"/>
        </w:numPr>
        <w:tabs>
          <w:tab w:val="left" w:pos="630"/>
        </w:tabs>
        <w:jc w:val="both"/>
        <w:rPr>
          <w:rFonts w:ascii="Book Antiqua" w:hAnsi="Book Antiqua"/>
          <w:sz w:val="24"/>
          <w:szCs w:val="24"/>
        </w:rPr>
      </w:pPr>
      <w:r w:rsidRPr="009F3E71">
        <w:rPr>
          <w:rFonts w:ascii="Book Antiqua" w:hAnsi="Book Antiqua"/>
          <w:sz w:val="24"/>
          <w:szCs w:val="24"/>
        </w:rPr>
        <w:t>It results in amounts in the statements of financial position and comprehensive income that are transparent and</w:t>
      </w:r>
      <w:r>
        <w:rPr>
          <w:rFonts w:ascii="Book Antiqua" w:hAnsi="Book Antiqua"/>
          <w:sz w:val="24"/>
          <w:szCs w:val="24"/>
        </w:rPr>
        <w:t xml:space="preserve"> </w:t>
      </w:r>
      <w:r w:rsidRPr="009F3E71">
        <w:rPr>
          <w:rFonts w:ascii="Book Antiqua" w:hAnsi="Book Antiqua"/>
          <w:sz w:val="24"/>
          <w:szCs w:val="24"/>
        </w:rPr>
        <w:t>easy to understand.</w:t>
      </w:r>
    </w:p>
    <w:p w:rsidR="00A5247C" w:rsidRPr="009F3E71" w:rsidRDefault="00A5247C" w:rsidP="00A5247C">
      <w:pPr>
        <w:pStyle w:val="ListParagraph"/>
        <w:numPr>
          <w:ilvl w:val="0"/>
          <w:numId w:val="15"/>
        </w:numPr>
        <w:tabs>
          <w:tab w:val="left" w:pos="630"/>
        </w:tabs>
        <w:jc w:val="both"/>
        <w:rPr>
          <w:rFonts w:ascii="Book Antiqua" w:hAnsi="Book Antiqua"/>
          <w:sz w:val="24"/>
          <w:szCs w:val="24"/>
        </w:rPr>
      </w:pPr>
      <w:r w:rsidRPr="009F3E71">
        <w:rPr>
          <w:rFonts w:ascii="Book Antiqua" w:hAnsi="Book Antiqua"/>
          <w:sz w:val="24"/>
          <w:szCs w:val="24"/>
        </w:rPr>
        <w:t>The approach generates income and expense items that provide information about changes in the post-employment benefit obligation and plan assets in that period.</w:t>
      </w:r>
    </w:p>
    <w:p w:rsidR="00A5247C" w:rsidRDefault="00A5247C" w:rsidP="00A5247C">
      <w:pPr>
        <w:pStyle w:val="ListParagraph"/>
        <w:numPr>
          <w:ilvl w:val="0"/>
          <w:numId w:val="15"/>
        </w:numPr>
        <w:tabs>
          <w:tab w:val="left" w:pos="630"/>
        </w:tabs>
        <w:jc w:val="both"/>
        <w:rPr>
          <w:rFonts w:ascii="Book Antiqua" w:hAnsi="Book Antiqua"/>
          <w:sz w:val="24"/>
          <w:szCs w:val="24"/>
        </w:rPr>
      </w:pPr>
      <w:r w:rsidRPr="009F3E71">
        <w:rPr>
          <w:rFonts w:ascii="Book Antiqua" w:hAnsi="Book Antiqua"/>
          <w:sz w:val="24"/>
          <w:szCs w:val="24"/>
        </w:rPr>
        <w:t>It improves comparability across entities by eliminating the options currently allowed by IAS 19.</w:t>
      </w:r>
    </w:p>
    <w:p w:rsidR="00A5247C" w:rsidRPr="009F3E71" w:rsidRDefault="00A5247C" w:rsidP="00A5247C">
      <w:pPr>
        <w:pStyle w:val="ListParagraph"/>
        <w:tabs>
          <w:tab w:val="left" w:pos="630"/>
        </w:tabs>
        <w:ind w:left="1080"/>
        <w:jc w:val="both"/>
        <w:rPr>
          <w:rFonts w:ascii="Book Antiqua" w:hAnsi="Book Antiqua"/>
          <w:sz w:val="24"/>
          <w:szCs w:val="24"/>
        </w:rPr>
      </w:pPr>
    </w:p>
    <w:p w:rsidR="00A5247C" w:rsidRPr="009F3E71" w:rsidRDefault="00A5247C" w:rsidP="00A5247C">
      <w:pPr>
        <w:pStyle w:val="ListParagraph"/>
        <w:numPr>
          <w:ilvl w:val="0"/>
          <w:numId w:val="14"/>
        </w:numPr>
        <w:tabs>
          <w:tab w:val="left" w:pos="630"/>
        </w:tabs>
        <w:jc w:val="both"/>
        <w:rPr>
          <w:rFonts w:ascii="Book Antiqua" w:hAnsi="Book Antiqua"/>
          <w:sz w:val="24"/>
          <w:szCs w:val="24"/>
        </w:rPr>
      </w:pPr>
      <w:r w:rsidRPr="009F3E71">
        <w:rPr>
          <w:rFonts w:ascii="Book Antiqua" w:hAnsi="Book Antiqua"/>
          <w:sz w:val="24"/>
          <w:szCs w:val="24"/>
        </w:rPr>
        <w:t>IAS 19 states that the rate to be used to discount pension obligations should be determined by reference to market yields at the balance sheet date on high quality corporate bonds of equivalent currency and term to benefit obligations. The discount rate should reflect the time value of money, based on the expected timing of the benefit payments. The discount rate does not reflect investment risk or actuarial risk as other actuarial assumptions deal with these items. IAS 19 is not specific on what it considers to be a high quality bond and therefore this can lead to variation in the discount rates used. Also some countries may not have a market in high quality corporate bonds, in which case the market yields on government bonds of equivalent currency and term should be used. The result is that there is a measure of subjectivity</w:t>
      </w:r>
      <w:r>
        <w:rPr>
          <w:rFonts w:ascii="Book Antiqua" w:hAnsi="Book Antiqua"/>
          <w:sz w:val="24"/>
          <w:szCs w:val="24"/>
        </w:rPr>
        <w:t xml:space="preserve"> </w:t>
      </w:r>
      <w:r w:rsidRPr="009F3E71">
        <w:rPr>
          <w:rFonts w:ascii="Book Antiqua" w:hAnsi="Book Antiqua"/>
          <w:sz w:val="24"/>
          <w:szCs w:val="24"/>
        </w:rPr>
        <w:t>in the setting of discount rates which could lead to management of earnings and the reduction of liabilities.</w:t>
      </w:r>
    </w:p>
    <w:p w:rsidR="00A5247C" w:rsidRPr="009F3E71" w:rsidRDefault="00A5247C" w:rsidP="00A5247C">
      <w:pPr>
        <w:tabs>
          <w:tab w:val="left" w:pos="630"/>
        </w:tabs>
        <w:ind w:left="720"/>
        <w:jc w:val="both"/>
        <w:rPr>
          <w:rFonts w:ascii="Book Antiqua" w:hAnsi="Book Antiqua"/>
          <w:sz w:val="24"/>
          <w:szCs w:val="24"/>
        </w:rPr>
      </w:pPr>
      <w:r w:rsidRPr="009F3E71">
        <w:rPr>
          <w:rFonts w:ascii="Book Antiqua" w:hAnsi="Book Antiqua"/>
          <w:sz w:val="24"/>
          <w:szCs w:val="24"/>
        </w:rPr>
        <w:t>The return on plan assets is defined as interest, dividends and other revenue derived from plan assets, together with</w:t>
      </w:r>
      <w:r>
        <w:rPr>
          <w:rFonts w:ascii="Book Antiqua" w:hAnsi="Book Antiqua"/>
          <w:sz w:val="24"/>
          <w:szCs w:val="24"/>
        </w:rPr>
        <w:t xml:space="preserve"> </w:t>
      </w:r>
      <w:r w:rsidRPr="009F3E71">
        <w:rPr>
          <w:rFonts w:ascii="Book Antiqua" w:hAnsi="Book Antiqua"/>
          <w:sz w:val="24"/>
          <w:szCs w:val="24"/>
        </w:rPr>
        <w:t>realised and unrealized gains or losses on plan assets, less any costs of administering the plan less any tax payable by</w:t>
      </w:r>
      <w:r>
        <w:rPr>
          <w:rFonts w:ascii="Book Antiqua" w:hAnsi="Book Antiqua"/>
          <w:sz w:val="24"/>
          <w:szCs w:val="24"/>
        </w:rPr>
        <w:t xml:space="preserve"> </w:t>
      </w:r>
      <w:r w:rsidRPr="009F3E71">
        <w:rPr>
          <w:rFonts w:ascii="Book Antiqua" w:hAnsi="Book Antiqua"/>
          <w:sz w:val="24"/>
          <w:szCs w:val="24"/>
        </w:rPr>
        <w:t>the plan itself. The amount recognised in the financial statements under IAS 19 is the expected return on assets, and</w:t>
      </w:r>
      <w:r>
        <w:rPr>
          <w:rFonts w:ascii="Book Antiqua" w:hAnsi="Book Antiqua"/>
          <w:sz w:val="24"/>
          <w:szCs w:val="24"/>
        </w:rPr>
        <w:t xml:space="preserve"> </w:t>
      </w:r>
      <w:r w:rsidRPr="009F3E71">
        <w:rPr>
          <w:rFonts w:ascii="Book Antiqua" w:hAnsi="Book Antiqua"/>
          <w:sz w:val="24"/>
          <w:szCs w:val="24"/>
        </w:rPr>
        <w:t>the difference between the expected return and actual return in the period is an actuarial gain or loss. The expected</w:t>
      </w:r>
      <w:r>
        <w:rPr>
          <w:rFonts w:ascii="Book Antiqua" w:hAnsi="Book Antiqua"/>
          <w:sz w:val="24"/>
          <w:szCs w:val="24"/>
        </w:rPr>
        <w:t xml:space="preserve"> </w:t>
      </w:r>
      <w:r w:rsidRPr="009F3E71">
        <w:rPr>
          <w:rFonts w:ascii="Book Antiqua" w:hAnsi="Book Antiqua"/>
          <w:sz w:val="24"/>
          <w:szCs w:val="24"/>
        </w:rPr>
        <w:t>return is based on market expectations at the beginning of the period for returns over the entire life of the related</w:t>
      </w:r>
      <w:r>
        <w:rPr>
          <w:rFonts w:ascii="Book Antiqua" w:hAnsi="Book Antiqua"/>
          <w:sz w:val="24"/>
          <w:szCs w:val="24"/>
        </w:rPr>
        <w:t xml:space="preserve"> </w:t>
      </w:r>
      <w:r w:rsidRPr="009F3E71">
        <w:rPr>
          <w:rFonts w:ascii="Book Antiqua" w:hAnsi="Book Antiqua"/>
          <w:sz w:val="24"/>
          <w:szCs w:val="24"/>
        </w:rPr>
        <w:t>obligation. The standard also requires an adjustment to be made to the expected return for changes in the assets</w:t>
      </w:r>
      <w:r>
        <w:rPr>
          <w:rFonts w:ascii="Book Antiqua" w:hAnsi="Book Antiqua"/>
          <w:sz w:val="24"/>
          <w:szCs w:val="24"/>
        </w:rPr>
        <w:t xml:space="preserve"> </w:t>
      </w:r>
      <w:r w:rsidRPr="009F3E71">
        <w:rPr>
          <w:rFonts w:ascii="Book Antiqua" w:hAnsi="Book Antiqua"/>
          <w:sz w:val="24"/>
          <w:szCs w:val="24"/>
        </w:rPr>
        <w:t xml:space="preserve">throughout the year. This return is a very subjective assumption and an increase in the return can </w:t>
      </w:r>
      <w:r w:rsidRPr="009F3E71">
        <w:rPr>
          <w:rFonts w:ascii="Book Antiqua" w:hAnsi="Book Antiqua"/>
          <w:sz w:val="24"/>
          <w:szCs w:val="24"/>
        </w:rPr>
        <w:lastRenderedPageBreak/>
        <w:t>create income at the</w:t>
      </w:r>
      <w:r>
        <w:rPr>
          <w:rFonts w:ascii="Book Antiqua" w:hAnsi="Book Antiqua"/>
          <w:sz w:val="24"/>
          <w:szCs w:val="24"/>
        </w:rPr>
        <w:t xml:space="preserve"> </w:t>
      </w:r>
      <w:r w:rsidRPr="009F3E71">
        <w:rPr>
          <w:rFonts w:ascii="Book Antiqua" w:hAnsi="Book Antiqua"/>
          <w:sz w:val="24"/>
          <w:szCs w:val="24"/>
        </w:rPr>
        <w:t>expense of actuarial losses which may not be recognised because both companies use the ‘corridor approach’.</w:t>
      </w:r>
    </w:p>
    <w:p w:rsidR="00A5247C" w:rsidRDefault="00A5247C" w:rsidP="00A5247C">
      <w:pPr>
        <w:pStyle w:val="ListParagraph"/>
        <w:numPr>
          <w:ilvl w:val="0"/>
          <w:numId w:val="17"/>
        </w:numPr>
        <w:tabs>
          <w:tab w:val="left" w:pos="630"/>
        </w:tabs>
        <w:ind w:left="720"/>
        <w:jc w:val="both"/>
        <w:rPr>
          <w:rFonts w:ascii="Book Antiqua" w:hAnsi="Book Antiqua"/>
          <w:sz w:val="24"/>
          <w:szCs w:val="24"/>
        </w:rPr>
      </w:pPr>
      <w:r w:rsidRPr="00E74F31">
        <w:rPr>
          <w:rFonts w:ascii="Book Antiqua" w:hAnsi="Book Antiqua"/>
          <w:sz w:val="24"/>
          <w:szCs w:val="24"/>
        </w:rPr>
        <w:t>In the case of Smith and Brown, the companies have experienced dramatically different investment performance in the year.</w:t>
      </w:r>
    </w:p>
    <w:p w:rsidR="00A5247C" w:rsidRDefault="00A5247C" w:rsidP="00A5247C">
      <w:pPr>
        <w:pStyle w:val="ListParagraph"/>
        <w:tabs>
          <w:tab w:val="left" w:pos="630"/>
        </w:tabs>
        <w:jc w:val="both"/>
        <w:rPr>
          <w:rFonts w:ascii="Book Antiqua" w:hAnsi="Book Antiqua"/>
          <w:sz w:val="24"/>
          <w:szCs w:val="24"/>
        </w:rPr>
      </w:pPr>
      <w:r w:rsidRPr="00E74F31">
        <w:rPr>
          <w:rFonts w:ascii="Book Antiqua" w:hAnsi="Book Antiqua"/>
          <w:sz w:val="24"/>
          <w:szCs w:val="24"/>
        </w:rPr>
        <w:t>The expected and actual return on plan assets was:</w:t>
      </w:r>
    </w:p>
    <w:p w:rsidR="00A5247C" w:rsidRPr="00E74F31" w:rsidRDefault="00A5247C" w:rsidP="00A5247C">
      <w:pPr>
        <w:pStyle w:val="ListParagraph"/>
        <w:tabs>
          <w:tab w:val="left" w:pos="630"/>
        </w:tabs>
        <w:jc w:val="both"/>
        <w:rPr>
          <w:rFonts w:ascii="Book Antiqua" w:hAnsi="Book Antiqua"/>
          <w:sz w:val="24"/>
          <w:szCs w:val="24"/>
        </w:rPr>
      </w:pPr>
    </w:p>
    <w:tbl>
      <w:tblPr>
        <w:tblStyle w:val="TableGrid"/>
        <w:tblW w:w="909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8"/>
        <w:gridCol w:w="1710"/>
        <w:gridCol w:w="270"/>
        <w:gridCol w:w="1518"/>
      </w:tblGrid>
      <w:tr w:rsidR="00A5247C" w:rsidTr="00225C95">
        <w:trPr>
          <w:trHeight w:val="305"/>
        </w:trPr>
        <w:tc>
          <w:tcPr>
            <w:tcW w:w="5598" w:type="dxa"/>
          </w:tcPr>
          <w:p w:rsidR="00A5247C" w:rsidRDefault="00A5247C" w:rsidP="00225C95">
            <w:pPr>
              <w:tabs>
                <w:tab w:val="left" w:pos="630"/>
              </w:tabs>
              <w:jc w:val="both"/>
              <w:rPr>
                <w:rFonts w:ascii="Book Antiqua" w:hAnsi="Book Antiqua"/>
                <w:sz w:val="24"/>
                <w:szCs w:val="24"/>
              </w:rPr>
            </w:pPr>
          </w:p>
        </w:tc>
        <w:tc>
          <w:tcPr>
            <w:tcW w:w="1710" w:type="dxa"/>
          </w:tcPr>
          <w:p w:rsidR="00A5247C" w:rsidRPr="000C42A7" w:rsidRDefault="00A5247C" w:rsidP="00225C95">
            <w:pPr>
              <w:tabs>
                <w:tab w:val="left" w:pos="630"/>
              </w:tabs>
              <w:jc w:val="right"/>
              <w:rPr>
                <w:rFonts w:ascii="Book Antiqua" w:hAnsi="Book Antiqua"/>
                <w:b/>
                <w:sz w:val="24"/>
                <w:szCs w:val="24"/>
              </w:rPr>
            </w:pPr>
            <w:r w:rsidRPr="000C42A7">
              <w:rPr>
                <w:rFonts w:ascii="Book Antiqua" w:hAnsi="Book Antiqua"/>
                <w:b/>
                <w:sz w:val="24"/>
                <w:szCs w:val="24"/>
              </w:rPr>
              <w:t>Smith (</w:t>
            </w:r>
            <w:r>
              <w:rPr>
                <w:rFonts w:ascii="Book Antiqua" w:hAnsi="Book Antiqua"/>
                <w:b/>
                <w:sz w:val="24"/>
                <w:szCs w:val="24"/>
              </w:rPr>
              <w:t xml:space="preserve">Rs </w:t>
            </w:r>
            <w:r w:rsidRPr="000C42A7">
              <w:rPr>
                <w:rFonts w:ascii="Book Antiqua" w:hAnsi="Book Antiqua"/>
                <w:b/>
                <w:sz w:val="24"/>
                <w:szCs w:val="24"/>
              </w:rPr>
              <w:t>m)</w:t>
            </w:r>
          </w:p>
        </w:tc>
        <w:tc>
          <w:tcPr>
            <w:tcW w:w="270" w:type="dxa"/>
          </w:tcPr>
          <w:p w:rsidR="00A5247C" w:rsidRPr="000C42A7" w:rsidRDefault="00A5247C" w:rsidP="00225C95">
            <w:pPr>
              <w:tabs>
                <w:tab w:val="left" w:pos="630"/>
              </w:tabs>
              <w:jc w:val="right"/>
              <w:rPr>
                <w:rFonts w:ascii="Book Antiqua" w:hAnsi="Book Antiqua"/>
                <w:b/>
                <w:sz w:val="24"/>
                <w:szCs w:val="24"/>
              </w:rPr>
            </w:pPr>
          </w:p>
        </w:tc>
        <w:tc>
          <w:tcPr>
            <w:tcW w:w="1518" w:type="dxa"/>
          </w:tcPr>
          <w:p w:rsidR="00A5247C" w:rsidRPr="000C42A7" w:rsidRDefault="00A5247C" w:rsidP="00225C95">
            <w:pPr>
              <w:tabs>
                <w:tab w:val="left" w:pos="630"/>
              </w:tabs>
              <w:jc w:val="right"/>
              <w:rPr>
                <w:rFonts w:ascii="Book Antiqua" w:hAnsi="Book Antiqua"/>
                <w:b/>
                <w:sz w:val="24"/>
                <w:szCs w:val="24"/>
              </w:rPr>
            </w:pPr>
            <w:r w:rsidRPr="000C42A7">
              <w:rPr>
                <w:rFonts w:ascii="Book Antiqua" w:hAnsi="Book Antiqua"/>
                <w:b/>
                <w:sz w:val="24"/>
                <w:szCs w:val="24"/>
              </w:rPr>
              <w:t>Brown (</w:t>
            </w:r>
            <w:r>
              <w:rPr>
                <w:rFonts w:ascii="Book Antiqua" w:hAnsi="Book Antiqua"/>
                <w:b/>
                <w:sz w:val="24"/>
                <w:szCs w:val="24"/>
              </w:rPr>
              <w:t xml:space="preserve">Rs </w:t>
            </w:r>
            <w:r w:rsidRPr="000C42A7">
              <w:rPr>
                <w:rFonts w:ascii="Book Antiqua" w:hAnsi="Book Antiqua"/>
                <w:b/>
                <w:sz w:val="24"/>
                <w:szCs w:val="24"/>
              </w:rPr>
              <w:t>)</w:t>
            </w:r>
          </w:p>
        </w:tc>
      </w:tr>
      <w:tr w:rsidR="00A5247C" w:rsidTr="00225C95">
        <w:trPr>
          <w:trHeight w:val="288"/>
        </w:trPr>
        <w:tc>
          <w:tcPr>
            <w:tcW w:w="5598" w:type="dxa"/>
          </w:tcPr>
          <w:p w:rsidR="00A5247C" w:rsidRDefault="00A5247C" w:rsidP="00225C95">
            <w:pPr>
              <w:tabs>
                <w:tab w:val="left" w:pos="630"/>
              </w:tabs>
              <w:jc w:val="both"/>
              <w:rPr>
                <w:rFonts w:ascii="Book Antiqua" w:hAnsi="Book Antiqua"/>
                <w:sz w:val="24"/>
                <w:szCs w:val="24"/>
              </w:rPr>
            </w:pPr>
            <w:r w:rsidRPr="00E74F31">
              <w:rPr>
                <w:rFonts w:ascii="Book Antiqua" w:hAnsi="Book Antiqua"/>
                <w:sz w:val="24"/>
                <w:szCs w:val="24"/>
              </w:rPr>
              <w:t>Fair value of plan assets at 1 May 2008</w:t>
            </w:r>
          </w:p>
        </w:tc>
        <w:tc>
          <w:tcPr>
            <w:tcW w:w="1710" w:type="dxa"/>
          </w:tcPr>
          <w:p w:rsidR="00A5247C" w:rsidRPr="00E74F31" w:rsidRDefault="00A5247C" w:rsidP="00225C95">
            <w:pPr>
              <w:tabs>
                <w:tab w:val="left" w:pos="630"/>
              </w:tabs>
              <w:jc w:val="right"/>
              <w:rPr>
                <w:rFonts w:ascii="Book Antiqua" w:hAnsi="Book Antiqua"/>
                <w:sz w:val="24"/>
                <w:szCs w:val="24"/>
              </w:rPr>
            </w:pPr>
            <w:r>
              <w:rPr>
                <w:rFonts w:ascii="Book Antiqua" w:hAnsi="Book Antiqua"/>
                <w:sz w:val="24"/>
                <w:szCs w:val="24"/>
              </w:rPr>
              <w:t>200</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Pr>
          <w:p w:rsidR="00A5247C" w:rsidRPr="00E74F31" w:rsidRDefault="00A5247C" w:rsidP="00225C95">
            <w:pPr>
              <w:tabs>
                <w:tab w:val="left" w:pos="630"/>
              </w:tabs>
              <w:jc w:val="right"/>
              <w:rPr>
                <w:rFonts w:ascii="Book Antiqua" w:hAnsi="Book Antiqua"/>
                <w:sz w:val="24"/>
                <w:szCs w:val="24"/>
              </w:rPr>
            </w:pPr>
            <w:r>
              <w:rPr>
                <w:rFonts w:ascii="Book Antiqua" w:hAnsi="Book Antiqua"/>
                <w:sz w:val="24"/>
                <w:szCs w:val="24"/>
              </w:rPr>
              <w:t>200</w:t>
            </w:r>
          </w:p>
        </w:tc>
      </w:tr>
      <w:tr w:rsidR="00A5247C" w:rsidTr="00225C95">
        <w:trPr>
          <w:trHeight w:val="303"/>
        </w:trPr>
        <w:tc>
          <w:tcPr>
            <w:tcW w:w="5598" w:type="dxa"/>
          </w:tcPr>
          <w:p w:rsidR="00A5247C" w:rsidRPr="00E74F31" w:rsidRDefault="00A5247C" w:rsidP="00225C95">
            <w:pPr>
              <w:tabs>
                <w:tab w:val="left" w:pos="630"/>
              </w:tabs>
              <w:jc w:val="both"/>
              <w:rPr>
                <w:rFonts w:ascii="Book Antiqua" w:hAnsi="Book Antiqua"/>
                <w:sz w:val="24"/>
                <w:szCs w:val="24"/>
              </w:rPr>
            </w:pPr>
            <w:r>
              <w:rPr>
                <w:rFonts w:ascii="Book Antiqua" w:hAnsi="Book Antiqua"/>
                <w:sz w:val="24"/>
                <w:szCs w:val="24"/>
              </w:rPr>
              <w:t>Contribution</w:t>
            </w:r>
          </w:p>
        </w:tc>
        <w:tc>
          <w:tcPr>
            <w:tcW w:w="1710" w:type="dxa"/>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70</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70</w:t>
            </w:r>
          </w:p>
        </w:tc>
      </w:tr>
      <w:tr w:rsidR="00A5247C" w:rsidTr="00225C95">
        <w:trPr>
          <w:trHeight w:val="303"/>
        </w:trPr>
        <w:tc>
          <w:tcPr>
            <w:tcW w:w="5598" w:type="dxa"/>
          </w:tcPr>
          <w:p w:rsidR="00A5247C" w:rsidRDefault="00A5247C" w:rsidP="00225C95">
            <w:pPr>
              <w:tabs>
                <w:tab w:val="left" w:pos="630"/>
              </w:tabs>
              <w:jc w:val="both"/>
              <w:rPr>
                <w:rFonts w:ascii="Book Antiqua" w:hAnsi="Book Antiqua"/>
                <w:sz w:val="24"/>
                <w:szCs w:val="24"/>
              </w:rPr>
            </w:pPr>
            <w:r>
              <w:rPr>
                <w:rFonts w:ascii="Book Antiqua" w:hAnsi="Book Antiqua"/>
                <w:sz w:val="24"/>
                <w:szCs w:val="24"/>
              </w:rPr>
              <w:t>Benefits paid</w:t>
            </w:r>
          </w:p>
        </w:tc>
        <w:tc>
          <w:tcPr>
            <w:tcW w:w="1710" w:type="dxa"/>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(26)</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(26)</w:t>
            </w:r>
          </w:p>
        </w:tc>
      </w:tr>
      <w:tr w:rsidR="00A5247C" w:rsidTr="00225C95">
        <w:trPr>
          <w:trHeight w:val="360"/>
        </w:trPr>
        <w:tc>
          <w:tcPr>
            <w:tcW w:w="5598" w:type="dxa"/>
          </w:tcPr>
          <w:p w:rsidR="00A5247C" w:rsidRDefault="00A5247C" w:rsidP="00225C95">
            <w:pPr>
              <w:tabs>
                <w:tab w:val="left" w:pos="630"/>
              </w:tabs>
              <w:jc w:val="both"/>
              <w:rPr>
                <w:rFonts w:ascii="Book Antiqua" w:hAnsi="Book Antiqua"/>
                <w:sz w:val="24"/>
                <w:szCs w:val="24"/>
              </w:rPr>
            </w:pPr>
            <w:r>
              <w:rPr>
                <w:rFonts w:ascii="Book Antiqua" w:hAnsi="Book Antiqua"/>
                <w:sz w:val="24"/>
                <w:szCs w:val="24"/>
              </w:rPr>
              <w:t xml:space="preserve">Expected return </w:t>
            </w:r>
            <w:r w:rsidRPr="00E74F31">
              <w:rPr>
                <w:rFonts w:ascii="Book Antiqua" w:hAnsi="Book Antiqua"/>
                <w:sz w:val="24"/>
                <w:szCs w:val="24"/>
              </w:rPr>
              <w:t>(200 x 7% + (70 – 26) x 6/12 x 7%)</w:t>
            </w:r>
          </w:p>
        </w:tc>
        <w:tc>
          <w:tcPr>
            <w:tcW w:w="1710" w:type="dxa"/>
            <w:tcBorders>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15.5</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15.5</w:t>
            </w:r>
          </w:p>
        </w:tc>
      </w:tr>
      <w:tr w:rsidR="00A5247C" w:rsidTr="00225C95">
        <w:trPr>
          <w:trHeight w:val="303"/>
        </w:trPr>
        <w:tc>
          <w:tcPr>
            <w:tcW w:w="5598" w:type="dxa"/>
          </w:tcPr>
          <w:p w:rsidR="00A5247C" w:rsidRDefault="00A5247C" w:rsidP="00225C95">
            <w:pPr>
              <w:tabs>
                <w:tab w:val="left" w:pos="630"/>
              </w:tabs>
              <w:jc w:val="both"/>
              <w:rPr>
                <w:rFonts w:ascii="Book Antiqua" w:hAnsi="Book Antiqua"/>
                <w:sz w:val="24"/>
                <w:szCs w:val="24"/>
              </w:rPr>
            </w:pPr>
          </w:p>
        </w:tc>
        <w:tc>
          <w:tcPr>
            <w:tcW w:w="1710" w:type="dxa"/>
            <w:tcBorders>
              <w:top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259.5</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top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259.5</w:t>
            </w:r>
          </w:p>
        </w:tc>
      </w:tr>
      <w:tr w:rsidR="00A5247C" w:rsidTr="00225C95">
        <w:trPr>
          <w:trHeight w:val="288"/>
        </w:trPr>
        <w:tc>
          <w:tcPr>
            <w:tcW w:w="5598" w:type="dxa"/>
          </w:tcPr>
          <w:p w:rsidR="00A5247C" w:rsidRDefault="00A5247C" w:rsidP="00225C95">
            <w:pPr>
              <w:tabs>
                <w:tab w:val="left" w:pos="630"/>
              </w:tabs>
              <w:jc w:val="both"/>
              <w:rPr>
                <w:rFonts w:ascii="Book Antiqua" w:hAnsi="Book Antiqua"/>
                <w:sz w:val="24"/>
                <w:szCs w:val="24"/>
              </w:rPr>
            </w:pPr>
            <w:r>
              <w:rPr>
                <w:rFonts w:ascii="Book Antiqua" w:hAnsi="Book Antiqua"/>
                <w:sz w:val="24"/>
                <w:szCs w:val="24"/>
              </w:rPr>
              <w:t>Actuarial gain/(loss)</w:t>
            </w:r>
          </w:p>
        </w:tc>
        <w:tc>
          <w:tcPr>
            <w:tcW w:w="1710" w:type="dxa"/>
            <w:tcBorders>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(40.5)</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16.5</w:t>
            </w:r>
          </w:p>
        </w:tc>
      </w:tr>
      <w:tr w:rsidR="00A5247C" w:rsidTr="00225C95">
        <w:trPr>
          <w:trHeight w:val="303"/>
        </w:trPr>
        <w:tc>
          <w:tcPr>
            <w:tcW w:w="5598" w:type="dxa"/>
          </w:tcPr>
          <w:p w:rsidR="00A5247C" w:rsidRDefault="00A5247C" w:rsidP="00225C95">
            <w:pPr>
              <w:tabs>
                <w:tab w:val="left" w:pos="630"/>
              </w:tabs>
              <w:jc w:val="both"/>
              <w:rPr>
                <w:rFonts w:ascii="Book Antiqua" w:hAnsi="Book Antiqua"/>
                <w:sz w:val="24"/>
                <w:szCs w:val="24"/>
              </w:rPr>
            </w:pPr>
            <w:r w:rsidRPr="00E74F31">
              <w:rPr>
                <w:rFonts w:ascii="Book Antiqua" w:hAnsi="Book Antiqua"/>
                <w:sz w:val="24"/>
                <w:szCs w:val="24"/>
              </w:rPr>
              <w:t>Fair value of plan assets at 30 April 2009</w:t>
            </w:r>
          </w:p>
        </w:tc>
        <w:tc>
          <w:tcPr>
            <w:tcW w:w="1710" w:type="dxa"/>
            <w:tcBorders>
              <w:top w:val="single" w:sz="4" w:space="0" w:color="auto"/>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219</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top w:val="single" w:sz="4" w:space="0" w:color="auto"/>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276</w:t>
            </w:r>
          </w:p>
        </w:tc>
      </w:tr>
      <w:tr w:rsidR="00A5247C" w:rsidTr="00225C95">
        <w:trPr>
          <w:trHeight w:val="303"/>
        </w:trPr>
        <w:tc>
          <w:tcPr>
            <w:tcW w:w="5598" w:type="dxa"/>
          </w:tcPr>
          <w:p w:rsidR="00A5247C" w:rsidRPr="00E74F31" w:rsidRDefault="00A5247C" w:rsidP="00225C95">
            <w:pPr>
              <w:tabs>
                <w:tab w:val="left" w:pos="630"/>
              </w:tabs>
              <w:jc w:val="both"/>
              <w:rPr>
                <w:rFonts w:ascii="Book Antiqua" w:hAnsi="Book Antiqua"/>
                <w:sz w:val="24"/>
                <w:szCs w:val="24"/>
              </w:rPr>
            </w:pPr>
            <w:r w:rsidRPr="00E74F31">
              <w:rPr>
                <w:rFonts w:ascii="Book Antiqua" w:hAnsi="Book Antiqua"/>
                <w:sz w:val="24"/>
                <w:szCs w:val="24"/>
              </w:rPr>
              <w:t>Unrecognized actuarial gain/(loss) at 1 May 2008</w:t>
            </w:r>
          </w:p>
        </w:tc>
        <w:tc>
          <w:tcPr>
            <w:tcW w:w="1710" w:type="dxa"/>
            <w:tcBorders>
              <w:top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6</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top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6</w:t>
            </w:r>
          </w:p>
        </w:tc>
      </w:tr>
      <w:tr w:rsidR="00A5247C" w:rsidTr="00225C95">
        <w:trPr>
          <w:trHeight w:val="288"/>
        </w:trPr>
        <w:tc>
          <w:tcPr>
            <w:tcW w:w="5598" w:type="dxa"/>
          </w:tcPr>
          <w:p w:rsidR="00A5247C" w:rsidRPr="00E74F31" w:rsidRDefault="00A5247C" w:rsidP="00225C95">
            <w:pPr>
              <w:tabs>
                <w:tab w:val="left" w:pos="630"/>
              </w:tabs>
              <w:jc w:val="both"/>
              <w:rPr>
                <w:rFonts w:ascii="Book Antiqua" w:hAnsi="Book Antiqua"/>
                <w:sz w:val="24"/>
                <w:szCs w:val="24"/>
              </w:rPr>
            </w:pPr>
            <w:r w:rsidRPr="00E74F31">
              <w:rPr>
                <w:rFonts w:ascii="Book Antiqua" w:hAnsi="Book Antiqua"/>
                <w:sz w:val="24"/>
                <w:szCs w:val="24"/>
              </w:rPr>
              <w:t>Actuarial gain/(loss) in the year</w:t>
            </w:r>
          </w:p>
        </w:tc>
        <w:tc>
          <w:tcPr>
            <w:tcW w:w="1710" w:type="dxa"/>
            <w:tcBorders>
              <w:bottom w:val="single" w:sz="4" w:space="0" w:color="auto"/>
            </w:tcBorders>
          </w:tcPr>
          <w:p w:rsidR="00A5247C" w:rsidRDefault="00A5247C" w:rsidP="00225C95">
            <w:pPr>
              <w:tabs>
                <w:tab w:val="left" w:pos="630"/>
              </w:tabs>
              <w:jc w:val="right"/>
              <w:rPr>
                <w:rFonts w:ascii="Book Antiqua" w:hAnsi="Book Antiqua"/>
                <w:sz w:val="24"/>
                <w:szCs w:val="24"/>
              </w:rPr>
            </w:pPr>
            <w:r w:rsidRPr="00E74F31">
              <w:rPr>
                <w:rFonts w:ascii="Book Antiqua" w:hAnsi="Book Antiqua"/>
                <w:sz w:val="24"/>
                <w:szCs w:val="24"/>
              </w:rPr>
              <w:t>(40</w:t>
            </w:r>
            <w:r>
              <w:rPr>
                <w:rFonts w:ascii="Book Antiqua" w:hAnsi="Book Antiqua"/>
                <w:sz w:val="24"/>
                <w:szCs w:val="24"/>
              </w:rPr>
              <w:t>.</w:t>
            </w:r>
            <w:r w:rsidRPr="00E74F31">
              <w:rPr>
                <w:rFonts w:ascii="Book Antiqua" w:hAnsi="Book Antiqua"/>
                <w:sz w:val="24"/>
                <w:szCs w:val="24"/>
              </w:rPr>
              <w:t>5)</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16.5</w:t>
            </w:r>
          </w:p>
        </w:tc>
      </w:tr>
      <w:tr w:rsidR="00A5247C" w:rsidTr="00225C95">
        <w:trPr>
          <w:trHeight w:val="319"/>
        </w:trPr>
        <w:tc>
          <w:tcPr>
            <w:tcW w:w="5598" w:type="dxa"/>
          </w:tcPr>
          <w:p w:rsidR="00A5247C" w:rsidRPr="00E74F31" w:rsidRDefault="00A5247C" w:rsidP="00225C95">
            <w:pPr>
              <w:tabs>
                <w:tab w:val="left" w:pos="630"/>
              </w:tabs>
              <w:jc w:val="both"/>
              <w:rPr>
                <w:rFonts w:ascii="Book Antiqua" w:hAnsi="Book Antiqua"/>
                <w:sz w:val="24"/>
                <w:szCs w:val="24"/>
              </w:rPr>
            </w:pPr>
            <w:r w:rsidRPr="00E74F31">
              <w:rPr>
                <w:rFonts w:ascii="Book Antiqua" w:hAnsi="Book Antiqua"/>
                <w:sz w:val="24"/>
                <w:szCs w:val="24"/>
              </w:rPr>
              <w:t>Unrecognized actuarial gain/(loss)</w:t>
            </w:r>
          </w:p>
        </w:tc>
        <w:tc>
          <w:tcPr>
            <w:tcW w:w="1710" w:type="dxa"/>
            <w:tcBorders>
              <w:top w:val="single" w:sz="4" w:space="0" w:color="auto"/>
              <w:bottom w:val="single" w:sz="4" w:space="0" w:color="auto"/>
            </w:tcBorders>
          </w:tcPr>
          <w:p w:rsidR="00A5247C" w:rsidRPr="00E74F31" w:rsidRDefault="00A5247C" w:rsidP="00225C95">
            <w:pPr>
              <w:tabs>
                <w:tab w:val="left" w:pos="630"/>
              </w:tabs>
              <w:jc w:val="right"/>
              <w:rPr>
                <w:rFonts w:ascii="Book Antiqua" w:hAnsi="Book Antiqua"/>
                <w:sz w:val="24"/>
                <w:szCs w:val="24"/>
              </w:rPr>
            </w:pPr>
            <w:r>
              <w:rPr>
                <w:rFonts w:ascii="Book Antiqua" w:hAnsi="Book Antiqua"/>
                <w:sz w:val="24"/>
                <w:szCs w:val="24"/>
              </w:rPr>
              <w:t>(34.5)</w:t>
            </w:r>
          </w:p>
        </w:tc>
        <w:tc>
          <w:tcPr>
            <w:tcW w:w="270" w:type="dxa"/>
          </w:tcPr>
          <w:p w:rsidR="00A5247C" w:rsidRDefault="00A5247C" w:rsidP="00225C95">
            <w:pPr>
              <w:tabs>
                <w:tab w:val="left" w:pos="630"/>
              </w:tabs>
              <w:jc w:val="right"/>
              <w:rPr>
                <w:rFonts w:ascii="Book Antiqua" w:hAnsi="Book Antiqua"/>
                <w:sz w:val="24"/>
                <w:szCs w:val="24"/>
              </w:rPr>
            </w:pPr>
          </w:p>
        </w:tc>
        <w:tc>
          <w:tcPr>
            <w:tcW w:w="1518" w:type="dxa"/>
            <w:tcBorders>
              <w:top w:val="single" w:sz="4" w:space="0" w:color="auto"/>
              <w:bottom w:val="single" w:sz="4" w:space="0" w:color="auto"/>
            </w:tcBorders>
          </w:tcPr>
          <w:p w:rsidR="00A5247C" w:rsidRDefault="00A5247C" w:rsidP="00225C95">
            <w:pPr>
              <w:tabs>
                <w:tab w:val="left" w:pos="630"/>
              </w:tabs>
              <w:jc w:val="right"/>
              <w:rPr>
                <w:rFonts w:ascii="Book Antiqua" w:hAnsi="Book Antiqua"/>
                <w:sz w:val="24"/>
                <w:szCs w:val="24"/>
              </w:rPr>
            </w:pPr>
            <w:r>
              <w:rPr>
                <w:rFonts w:ascii="Book Antiqua" w:hAnsi="Book Antiqua"/>
                <w:sz w:val="24"/>
                <w:szCs w:val="24"/>
              </w:rPr>
              <w:t>22.5</w:t>
            </w:r>
          </w:p>
        </w:tc>
      </w:tr>
    </w:tbl>
    <w:p w:rsidR="00A5247C" w:rsidRDefault="00A5247C" w:rsidP="00A5247C">
      <w:pPr>
        <w:tabs>
          <w:tab w:val="left" w:pos="630"/>
        </w:tabs>
        <w:ind w:left="720"/>
        <w:jc w:val="both"/>
        <w:rPr>
          <w:rFonts w:ascii="Book Antiqua" w:hAnsi="Book Antiqua"/>
          <w:sz w:val="24"/>
          <w:szCs w:val="24"/>
        </w:rPr>
      </w:pPr>
    </w:p>
    <w:p w:rsidR="00A5247C" w:rsidRPr="000C42A7" w:rsidRDefault="00A5247C" w:rsidP="00A5247C">
      <w:pPr>
        <w:tabs>
          <w:tab w:val="left" w:pos="630"/>
        </w:tabs>
        <w:ind w:left="720"/>
        <w:jc w:val="both"/>
        <w:rPr>
          <w:rFonts w:ascii="Book Antiqua" w:hAnsi="Book Antiqua"/>
          <w:sz w:val="24"/>
          <w:szCs w:val="24"/>
        </w:rPr>
      </w:pPr>
      <w:r w:rsidRPr="000C42A7">
        <w:rPr>
          <w:rFonts w:ascii="Book Antiqua" w:hAnsi="Book Antiqua"/>
          <w:sz w:val="24"/>
          <w:szCs w:val="24"/>
        </w:rPr>
        <w:t>The difference between the expected return and the actual return represents an actuarial loss in the case of Smith of</w:t>
      </w:r>
      <w:r>
        <w:rPr>
          <w:rFonts w:ascii="Book Antiqua" w:hAnsi="Book Antiqua"/>
          <w:sz w:val="24"/>
          <w:szCs w:val="24"/>
        </w:rPr>
        <w:t xml:space="preserve"> Rs </w:t>
      </w:r>
      <w:r w:rsidRPr="000C42A7">
        <w:rPr>
          <w:rFonts w:ascii="Book Antiqua" w:hAnsi="Book Antiqua"/>
          <w:sz w:val="24"/>
          <w:szCs w:val="24"/>
        </w:rPr>
        <w:t>40</w:t>
      </w:r>
      <w:r>
        <w:rPr>
          <w:rFonts w:ascii="Book Antiqua" w:hAnsi="Book Antiqua"/>
          <w:sz w:val="24"/>
          <w:szCs w:val="24"/>
        </w:rPr>
        <w:t>.</w:t>
      </w:r>
      <w:r w:rsidRPr="000C42A7">
        <w:rPr>
          <w:rFonts w:ascii="Book Antiqua" w:hAnsi="Book Antiqua"/>
          <w:sz w:val="24"/>
          <w:szCs w:val="24"/>
        </w:rPr>
        <w:t xml:space="preserve">5 million (being expected gain </w:t>
      </w:r>
      <w:r>
        <w:rPr>
          <w:rFonts w:ascii="Book Antiqua" w:hAnsi="Book Antiqua"/>
          <w:sz w:val="24"/>
          <w:szCs w:val="24"/>
        </w:rPr>
        <w:t xml:space="preserve">Rs </w:t>
      </w:r>
      <w:r w:rsidRPr="000C42A7">
        <w:rPr>
          <w:rFonts w:ascii="Book Antiqua" w:hAnsi="Book Antiqua"/>
          <w:sz w:val="24"/>
          <w:szCs w:val="24"/>
        </w:rPr>
        <w:t>15</w:t>
      </w:r>
      <w:r>
        <w:rPr>
          <w:rFonts w:ascii="Book Antiqua" w:hAnsi="Book Antiqua"/>
          <w:sz w:val="24"/>
          <w:szCs w:val="24"/>
        </w:rPr>
        <w:t>.</w:t>
      </w:r>
      <w:r w:rsidRPr="000C42A7">
        <w:rPr>
          <w:rFonts w:ascii="Book Antiqua" w:hAnsi="Book Antiqua"/>
          <w:sz w:val="24"/>
          <w:szCs w:val="24"/>
        </w:rPr>
        <w:t xml:space="preserve">5 becoming an actual loss </w:t>
      </w:r>
      <w:r>
        <w:rPr>
          <w:rFonts w:ascii="Book Antiqua" w:hAnsi="Book Antiqua"/>
          <w:sz w:val="24"/>
          <w:szCs w:val="24"/>
        </w:rPr>
        <w:t xml:space="preserve">Rs </w:t>
      </w:r>
      <w:r w:rsidRPr="000C42A7">
        <w:rPr>
          <w:rFonts w:ascii="Book Antiqua" w:hAnsi="Book Antiqua"/>
          <w:sz w:val="24"/>
          <w:szCs w:val="24"/>
        </w:rPr>
        <w:t xml:space="preserve">25) and an actuarial gain of </w:t>
      </w:r>
      <w:r>
        <w:rPr>
          <w:rFonts w:ascii="Book Antiqua" w:hAnsi="Book Antiqua"/>
          <w:sz w:val="24"/>
          <w:szCs w:val="24"/>
        </w:rPr>
        <w:t xml:space="preserve">Rs </w:t>
      </w:r>
      <w:r w:rsidRPr="000C42A7">
        <w:rPr>
          <w:rFonts w:ascii="Book Antiqua" w:hAnsi="Book Antiqua"/>
          <w:sz w:val="24"/>
          <w:szCs w:val="24"/>
        </w:rPr>
        <w:t>16</w:t>
      </w:r>
      <w:r>
        <w:rPr>
          <w:rFonts w:ascii="Book Antiqua" w:hAnsi="Book Antiqua"/>
          <w:sz w:val="24"/>
          <w:szCs w:val="24"/>
        </w:rPr>
        <w:t>.</w:t>
      </w:r>
      <w:r w:rsidRPr="000C42A7">
        <w:rPr>
          <w:rFonts w:ascii="Book Antiqua" w:hAnsi="Book Antiqua"/>
          <w:sz w:val="24"/>
          <w:szCs w:val="24"/>
        </w:rPr>
        <w:t>5 million in the case</w:t>
      </w:r>
      <w:r>
        <w:rPr>
          <w:rFonts w:ascii="Book Antiqua" w:hAnsi="Book Antiqua"/>
          <w:sz w:val="24"/>
          <w:szCs w:val="24"/>
        </w:rPr>
        <w:t xml:space="preserve"> </w:t>
      </w:r>
      <w:r w:rsidRPr="000C42A7">
        <w:rPr>
          <w:rFonts w:ascii="Book Antiqua" w:hAnsi="Book Antiqua"/>
          <w:sz w:val="24"/>
          <w:szCs w:val="24"/>
        </w:rPr>
        <w:t xml:space="preserve">of Brown (being expected gain </w:t>
      </w:r>
      <w:r>
        <w:rPr>
          <w:rFonts w:ascii="Book Antiqua" w:hAnsi="Book Antiqua"/>
          <w:sz w:val="24"/>
          <w:szCs w:val="24"/>
        </w:rPr>
        <w:t xml:space="preserve">Rs </w:t>
      </w:r>
      <w:r w:rsidRPr="000C42A7">
        <w:rPr>
          <w:rFonts w:ascii="Book Antiqua" w:hAnsi="Book Antiqua"/>
          <w:sz w:val="24"/>
          <w:szCs w:val="24"/>
        </w:rPr>
        <w:t>15</w:t>
      </w:r>
      <w:r>
        <w:rPr>
          <w:rFonts w:ascii="Book Antiqua" w:hAnsi="Book Antiqua"/>
          <w:sz w:val="24"/>
          <w:szCs w:val="24"/>
        </w:rPr>
        <w:t>.</w:t>
      </w:r>
      <w:r w:rsidRPr="000C42A7">
        <w:rPr>
          <w:rFonts w:ascii="Book Antiqua" w:hAnsi="Book Antiqua"/>
          <w:sz w:val="24"/>
          <w:szCs w:val="24"/>
        </w:rPr>
        <w:t xml:space="preserve">5 becoming an actual gain of </w:t>
      </w:r>
      <w:r>
        <w:rPr>
          <w:rFonts w:ascii="Book Antiqua" w:hAnsi="Book Antiqua"/>
          <w:sz w:val="24"/>
          <w:szCs w:val="24"/>
        </w:rPr>
        <w:t xml:space="preserve">Rs </w:t>
      </w:r>
      <w:r w:rsidRPr="000C42A7">
        <w:rPr>
          <w:rFonts w:ascii="Book Antiqua" w:hAnsi="Book Antiqua"/>
          <w:sz w:val="24"/>
          <w:szCs w:val="24"/>
        </w:rPr>
        <w:t>32). Therefore the cumulative net unrecognized gains and</w:t>
      </w:r>
      <w:r>
        <w:rPr>
          <w:rFonts w:ascii="Book Antiqua" w:hAnsi="Book Antiqua"/>
          <w:sz w:val="24"/>
          <w:szCs w:val="24"/>
        </w:rPr>
        <w:t xml:space="preserve"> </w:t>
      </w:r>
      <w:r w:rsidRPr="000C42A7">
        <w:rPr>
          <w:rFonts w:ascii="Book Antiqua" w:hAnsi="Book Antiqua"/>
          <w:sz w:val="24"/>
          <w:szCs w:val="24"/>
        </w:rPr>
        <w:t xml:space="preserve">losses at the year ended 30 April 2009 of Smith and Brown are </w:t>
      </w:r>
      <w:r>
        <w:rPr>
          <w:rFonts w:ascii="Book Antiqua" w:hAnsi="Book Antiqua"/>
          <w:sz w:val="24"/>
          <w:szCs w:val="24"/>
        </w:rPr>
        <w:t xml:space="preserve">Rs </w:t>
      </w:r>
      <w:r w:rsidRPr="000C42A7">
        <w:rPr>
          <w:rFonts w:ascii="Book Antiqua" w:hAnsi="Book Antiqua"/>
          <w:sz w:val="24"/>
          <w:szCs w:val="24"/>
        </w:rPr>
        <w:t>34</w:t>
      </w:r>
      <w:r>
        <w:rPr>
          <w:rFonts w:ascii="Book Antiqua" w:hAnsi="Book Antiqua"/>
          <w:sz w:val="24"/>
          <w:szCs w:val="24"/>
        </w:rPr>
        <w:t>.</w:t>
      </w:r>
      <w:r w:rsidRPr="000C42A7">
        <w:rPr>
          <w:rFonts w:ascii="Book Antiqua" w:hAnsi="Book Antiqua"/>
          <w:sz w:val="24"/>
          <w:szCs w:val="24"/>
        </w:rPr>
        <w:t xml:space="preserve">5 million loss and </w:t>
      </w:r>
      <w:r>
        <w:rPr>
          <w:rFonts w:ascii="Book Antiqua" w:hAnsi="Book Antiqua"/>
          <w:sz w:val="24"/>
          <w:szCs w:val="24"/>
        </w:rPr>
        <w:t xml:space="preserve">Rs </w:t>
      </w:r>
      <w:r w:rsidRPr="000C42A7">
        <w:rPr>
          <w:rFonts w:ascii="Book Antiqua" w:hAnsi="Book Antiqua"/>
          <w:sz w:val="24"/>
          <w:szCs w:val="24"/>
        </w:rPr>
        <w:t>22</w:t>
      </w:r>
      <w:r>
        <w:rPr>
          <w:rFonts w:ascii="Book Antiqua" w:hAnsi="Book Antiqua"/>
          <w:sz w:val="24"/>
          <w:szCs w:val="24"/>
        </w:rPr>
        <w:t>.</w:t>
      </w:r>
      <w:r w:rsidRPr="000C42A7">
        <w:rPr>
          <w:rFonts w:ascii="Book Antiqua" w:hAnsi="Book Antiqua"/>
          <w:sz w:val="24"/>
          <w:szCs w:val="24"/>
        </w:rPr>
        <w:t>5 million gain respectively.</w:t>
      </w:r>
    </w:p>
    <w:p w:rsidR="00A5247C" w:rsidRPr="000C42A7" w:rsidRDefault="00A5247C" w:rsidP="00A5247C">
      <w:pPr>
        <w:tabs>
          <w:tab w:val="left" w:pos="630"/>
        </w:tabs>
        <w:ind w:left="720"/>
        <w:jc w:val="both"/>
        <w:rPr>
          <w:rFonts w:ascii="Book Antiqua" w:hAnsi="Book Antiqua"/>
          <w:sz w:val="24"/>
          <w:szCs w:val="24"/>
        </w:rPr>
      </w:pPr>
      <w:r w:rsidRPr="000C42A7">
        <w:rPr>
          <w:rFonts w:ascii="Book Antiqua" w:hAnsi="Book Antiqua"/>
          <w:sz w:val="24"/>
          <w:szCs w:val="24"/>
        </w:rPr>
        <w:t>In the year to 30 April 2009, there would not be any recognition of any of the above gains/losses as the corridor approach</w:t>
      </w:r>
      <w:r>
        <w:rPr>
          <w:rFonts w:ascii="Book Antiqua" w:hAnsi="Book Antiqua"/>
          <w:sz w:val="24"/>
          <w:szCs w:val="24"/>
        </w:rPr>
        <w:t xml:space="preserve"> </w:t>
      </w:r>
      <w:r w:rsidRPr="000C42A7">
        <w:rPr>
          <w:rFonts w:ascii="Book Antiqua" w:hAnsi="Book Antiqua"/>
          <w:sz w:val="24"/>
          <w:szCs w:val="24"/>
        </w:rPr>
        <w:t xml:space="preserve">is based upon opening scheme assets, liabilities and gains/losses. The opening unrecognized gain is </w:t>
      </w:r>
      <w:r>
        <w:rPr>
          <w:rFonts w:ascii="Book Antiqua" w:hAnsi="Book Antiqua"/>
          <w:sz w:val="24"/>
          <w:szCs w:val="24"/>
        </w:rPr>
        <w:t xml:space="preserve">Rs </w:t>
      </w:r>
      <w:r w:rsidRPr="000C42A7">
        <w:rPr>
          <w:rFonts w:ascii="Book Antiqua" w:hAnsi="Book Antiqua"/>
          <w:sz w:val="24"/>
          <w:szCs w:val="24"/>
        </w:rPr>
        <w:t>6 million which is less</w:t>
      </w:r>
      <w:r>
        <w:rPr>
          <w:rFonts w:ascii="Book Antiqua" w:hAnsi="Book Antiqua"/>
          <w:sz w:val="24"/>
          <w:szCs w:val="24"/>
        </w:rPr>
        <w:t xml:space="preserve"> </w:t>
      </w:r>
      <w:r w:rsidRPr="000C42A7">
        <w:rPr>
          <w:rFonts w:ascii="Book Antiqua" w:hAnsi="Book Antiqua"/>
          <w:sz w:val="24"/>
          <w:szCs w:val="24"/>
        </w:rPr>
        <w:t>than 10% of the plan assets (</w:t>
      </w:r>
      <w:r>
        <w:rPr>
          <w:rFonts w:ascii="Book Antiqua" w:hAnsi="Book Antiqua"/>
          <w:sz w:val="24"/>
          <w:szCs w:val="24"/>
        </w:rPr>
        <w:t xml:space="preserve">Rs </w:t>
      </w:r>
      <w:r w:rsidRPr="000C42A7">
        <w:rPr>
          <w:rFonts w:ascii="Book Antiqua" w:hAnsi="Book Antiqua"/>
          <w:sz w:val="24"/>
          <w:szCs w:val="24"/>
        </w:rPr>
        <w:t>20 million) which would be used for these purposes as it is greater than the obligation at May</w:t>
      </w:r>
      <w:r>
        <w:rPr>
          <w:rFonts w:ascii="Book Antiqua" w:hAnsi="Book Antiqua"/>
          <w:sz w:val="24"/>
          <w:szCs w:val="24"/>
        </w:rPr>
        <w:t xml:space="preserve"> </w:t>
      </w:r>
      <w:r w:rsidRPr="000C42A7">
        <w:rPr>
          <w:rFonts w:ascii="Book Antiqua" w:hAnsi="Book Antiqua"/>
          <w:sz w:val="24"/>
          <w:szCs w:val="24"/>
        </w:rPr>
        <w:t>2008.</w:t>
      </w:r>
    </w:p>
    <w:p w:rsidR="00A5247C" w:rsidRPr="009F3E71" w:rsidRDefault="00A5247C" w:rsidP="00A5247C">
      <w:pPr>
        <w:tabs>
          <w:tab w:val="left" w:pos="630"/>
        </w:tabs>
        <w:ind w:left="720"/>
        <w:jc w:val="both"/>
        <w:rPr>
          <w:rFonts w:ascii="Book Antiqua" w:hAnsi="Book Antiqua"/>
          <w:sz w:val="24"/>
          <w:szCs w:val="24"/>
        </w:rPr>
      </w:pPr>
      <w:r w:rsidRPr="000C42A7">
        <w:rPr>
          <w:rFonts w:ascii="Book Antiqua" w:hAnsi="Book Antiqua"/>
          <w:sz w:val="24"/>
          <w:szCs w:val="24"/>
        </w:rPr>
        <w:t>Despite very different performance, the amount shown as expected return on plan assets in the statement of comprehensive</w:t>
      </w:r>
      <w:r>
        <w:rPr>
          <w:rFonts w:ascii="Book Antiqua" w:hAnsi="Book Antiqua"/>
          <w:sz w:val="24"/>
          <w:szCs w:val="24"/>
        </w:rPr>
        <w:t xml:space="preserve"> </w:t>
      </w:r>
      <w:r w:rsidRPr="000C42A7">
        <w:rPr>
          <w:rFonts w:ascii="Book Antiqua" w:hAnsi="Book Antiqua"/>
          <w:sz w:val="24"/>
          <w:szCs w:val="24"/>
        </w:rPr>
        <w:t>income would be identical for both companies and the actuarial gains and losses would not be recognised in the current</w:t>
      </w:r>
      <w:r>
        <w:rPr>
          <w:rFonts w:ascii="Book Antiqua" w:hAnsi="Book Antiqua"/>
          <w:sz w:val="24"/>
          <w:szCs w:val="24"/>
        </w:rPr>
        <w:t xml:space="preserve"> </w:t>
      </w:r>
      <w:r w:rsidRPr="000C42A7">
        <w:rPr>
          <w:rFonts w:ascii="Book Antiqua" w:hAnsi="Book Antiqua"/>
          <w:sz w:val="24"/>
          <w:szCs w:val="24"/>
        </w:rPr>
        <w:t>period. The investment performance of Smith has been poor and Brown has been good. However, this is not reflected in profit</w:t>
      </w:r>
      <w:r>
        <w:rPr>
          <w:rFonts w:ascii="Book Antiqua" w:hAnsi="Book Antiqua"/>
          <w:sz w:val="24"/>
          <w:szCs w:val="24"/>
        </w:rPr>
        <w:t xml:space="preserve"> </w:t>
      </w:r>
      <w:r w:rsidRPr="000C42A7">
        <w:rPr>
          <w:rFonts w:ascii="Book Antiqua" w:hAnsi="Book Antiqua"/>
          <w:sz w:val="24"/>
          <w:szCs w:val="24"/>
        </w:rPr>
        <w:t xml:space="preserve">or loss. It can only </w:t>
      </w:r>
      <w:r w:rsidRPr="000C42A7">
        <w:rPr>
          <w:rFonts w:ascii="Book Antiqua" w:hAnsi="Book Antiqua"/>
          <w:sz w:val="24"/>
          <w:szCs w:val="24"/>
        </w:rPr>
        <w:lastRenderedPageBreak/>
        <w:t>be deduced from the disclosure of the actuarial gains and losses. It is the ‘real’ return on plan assets which</w:t>
      </w:r>
      <w:r>
        <w:rPr>
          <w:rFonts w:ascii="Book Antiqua" w:hAnsi="Book Antiqua"/>
          <w:sz w:val="24"/>
          <w:szCs w:val="24"/>
        </w:rPr>
        <w:t xml:space="preserve"> </w:t>
      </w:r>
      <w:r w:rsidRPr="000C42A7">
        <w:rPr>
          <w:rFonts w:ascii="Book Antiqua" w:hAnsi="Book Antiqua"/>
          <w:sz w:val="24"/>
          <w:szCs w:val="24"/>
        </w:rPr>
        <w:t>is important, and not the expected return. Thus the use of the expected return on the plan assets can create comparison issues</w:t>
      </w:r>
      <w:r>
        <w:rPr>
          <w:rFonts w:ascii="Book Antiqua" w:hAnsi="Book Antiqua"/>
          <w:sz w:val="24"/>
          <w:szCs w:val="24"/>
        </w:rPr>
        <w:t xml:space="preserve"> </w:t>
      </w:r>
      <w:r w:rsidRPr="000C42A7">
        <w:rPr>
          <w:rFonts w:ascii="Book Antiqua" w:hAnsi="Book Antiqua"/>
          <w:sz w:val="24"/>
          <w:szCs w:val="24"/>
        </w:rPr>
        <w:t>for the potential investor especially if the complexities of IAS 19 are not fully understood.</w:t>
      </w:r>
    </w:p>
    <w:p w:rsidR="00E14C5C" w:rsidRPr="001366D5" w:rsidRDefault="00E14C5C" w:rsidP="00A5247C">
      <w:pPr>
        <w:rPr>
          <w:rFonts w:ascii="Times New Roman" w:hAnsi="Times New Roman" w:cs="Times New Roman"/>
          <w:sz w:val="24"/>
          <w:szCs w:val="24"/>
        </w:rPr>
      </w:pPr>
    </w:p>
    <w:p w:rsidR="00E14C5C" w:rsidRPr="00A36812" w:rsidRDefault="00A36812" w:rsidP="00A36812">
      <w:pPr>
        <w:jc w:val="center"/>
        <w:rPr>
          <w:b/>
          <w:sz w:val="40"/>
          <w:szCs w:val="40"/>
        </w:rPr>
      </w:pPr>
      <w:r w:rsidRPr="00A36812">
        <w:rPr>
          <w:b/>
          <w:sz w:val="40"/>
          <w:szCs w:val="40"/>
        </w:rPr>
        <w:t>End</w:t>
      </w:r>
    </w:p>
    <w:sectPr w:rsidR="00E14C5C" w:rsidRPr="00A36812" w:rsidSect="00911892">
      <w:footerReference w:type="default" r:id="rId17"/>
      <w:pgSz w:w="12240" w:h="15840"/>
      <w:pgMar w:top="144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21E" w:rsidRDefault="0043721E" w:rsidP="00C13E90">
      <w:pPr>
        <w:spacing w:after="0" w:line="240" w:lineRule="auto"/>
      </w:pPr>
      <w:r>
        <w:separator/>
      </w:r>
    </w:p>
  </w:endnote>
  <w:endnote w:type="continuationSeparator" w:id="0">
    <w:p w:rsidR="0043721E" w:rsidRDefault="0043721E" w:rsidP="00C13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SymbolMT">
    <w:altName w:val="Times New Roman"/>
    <w:panose1 w:val="00000000000000000000"/>
    <w:charset w:val="00"/>
    <w:family w:val="auto"/>
    <w:notTrueType/>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NewsGothicBT-Light">
    <w:panose1 w:val="00000000000000000000"/>
    <w:charset w:val="00"/>
    <w:family w:val="swiss"/>
    <w:notTrueType/>
    <w:pitch w:val="default"/>
    <w:sig w:usb0="00000003" w:usb1="00000000" w:usb2="00000000" w:usb3="00000000" w:csb0="00000001" w:csb1="00000000"/>
  </w:font>
  <w:font w:name="Book Antiqu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504207"/>
      <w:docPartObj>
        <w:docPartGallery w:val="Page Numbers (Bottom of Page)"/>
        <w:docPartUnique/>
      </w:docPartObj>
    </w:sdtPr>
    <w:sdtEndPr>
      <w:rPr>
        <w:color w:val="808080" w:themeColor="background1" w:themeShade="80"/>
        <w:spacing w:val="60"/>
      </w:rPr>
    </w:sdtEndPr>
    <w:sdtContent>
      <w:p w:rsidR="00911892" w:rsidRDefault="00911892">
        <w:pPr>
          <w:pStyle w:val="Footer"/>
          <w:pBdr>
            <w:top w:val="single" w:sz="4" w:space="1" w:color="D9D9D9" w:themeColor="background1" w:themeShade="D9"/>
          </w:pBdr>
          <w:jc w:val="right"/>
        </w:pPr>
        <w:r>
          <w:fldChar w:fldCharType="begin"/>
        </w:r>
        <w:r>
          <w:instrText xml:space="preserve"> PAGE   \* MERGEFORMAT </w:instrText>
        </w:r>
        <w:r>
          <w:fldChar w:fldCharType="separate"/>
        </w:r>
        <w:r w:rsidR="00A5247C">
          <w:rPr>
            <w:noProof/>
          </w:rPr>
          <w:t>22</w:t>
        </w:r>
        <w:r>
          <w:rPr>
            <w:noProof/>
          </w:rPr>
          <w:fldChar w:fldCharType="end"/>
        </w:r>
        <w:r>
          <w:t xml:space="preserve"> | </w:t>
        </w:r>
        <w:r w:rsidRPr="00911892">
          <w:rPr>
            <w:color w:val="808080" w:themeColor="background1" w:themeShade="80"/>
            <w:spacing w:val="60"/>
          </w:rPr>
          <w:t>Page</w:t>
        </w:r>
      </w:p>
    </w:sdtContent>
  </w:sdt>
  <w:p w:rsidR="003A5D1B" w:rsidRDefault="003A5D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21E" w:rsidRDefault="0043721E" w:rsidP="00C13E90">
      <w:pPr>
        <w:spacing w:after="0" w:line="240" w:lineRule="auto"/>
      </w:pPr>
      <w:r>
        <w:separator/>
      </w:r>
    </w:p>
  </w:footnote>
  <w:footnote w:type="continuationSeparator" w:id="0">
    <w:p w:rsidR="0043721E" w:rsidRDefault="0043721E" w:rsidP="00C13E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6057"/>
    <w:multiLevelType w:val="hybridMultilevel"/>
    <w:tmpl w:val="476A3F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65251"/>
    <w:multiLevelType w:val="hybridMultilevel"/>
    <w:tmpl w:val="35D494F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5E5668"/>
    <w:multiLevelType w:val="hybridMultilevel"/>
    <w:tmpl w:val="DF3C85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F0271"/>
    <w:multiLevelType w:val="hybridMultilevel"/>
    <w:tmpl w:val="1624AEDA"/>
    <w:lvl w:ilvl="0" w:tplc="B47C804C">
      <w:start w:val="1"/>
      <w:numFmt w:val="bullet"/>
      <w:lvlText w:val="-"/>
      <w:lvlJc w:val="left"/>
      <w:pPr>
        <w:ind w:left="1080" w:hanging="360"/>
      </w:pPr>
      <w:rPr>
        <w:rFonts w:ascii="Book Antiqua" w:eastAsiaTheme="minorHAnsi" w:hAnsi="Book Antiqu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D57279B"/>
    <w:multiLevelType w:val="hybridMultilevel"/>
    <w:tmpl w:val="9E6AF15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8E39A5"/>
    <w:multiLevelType w:val="hybridMultilevel"/>
    <w:tmpl w:val="B4D03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A57504"/>
    <w:multiLevelType w:val="hybridMultilevel"/>
    <w:tmpl w:val="DBAAA3E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F7D6253"/>
    <w:multiLevelType w:val="hybridMultilevel"/>
    <w:tmpl w:val="073498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B3612B"/>
    <w:multiLevelType w:val="hybridMultilevel"/>
    <w:tmpl w:val="8AC8868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7435D4F"/>
    <w:multiLevelType w:val="hybridMultilevel"/>
    <w:tmpl w:val="75E67CF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7EF4734"/>
    <w:multiLevelType w:val="hybridMultilevel"/>
    <w:tmpl w:val="21A87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0D92E9F"/>
    <w:multiLevelType w:val="hybridMultilevel"/>
    <w:tmpl w:val="E6C24F6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27034C3"/>
    <w:multiLevelType w:val="hybridMultilevel"/>
    <w:tmpl w:val="D6A64B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E06222"/>
    <w:multiLevelType w:val="hybridMultilevel"/>
    <w:tmpl w:val="61B86870"/>
    <w:lvl w:ilvl="0" w:tplc="D05AC7C8">
      <w:start w:val="1"/>
      <w:numFmt w:val="lowerLetter"/>
      <w:lvlText w:val="%1)"/>
      <w:lvlJc w:val="left"/>
      <w:pPr>
        <w:ind w:left="1140" w:hanging="360"/>
      </w:pPr>
      <w:rPr>
        <w:b/>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nsid w:val="6A5A4AEC"/>
    <w:multiLevelType w:val="hybridMultilevel"/>
    <w:tmpl w:val="71A2E30E"/>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206B4B"/>
    <w:multiLevelType w:val="hybridMultilevel"/>
    <w:tmpl w:val="911EB41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3"/>
  </w:num>
  <w:num w:numId="3">
    <w:abstractNumId w:val="6"/>
  </w:num>
  <w:num w:numId="4">
    <w:abstractNumId w:val="15"/>
  </w:num>
  <w:num w:numId="5">
    <w:abstractNumId w:val="16"/>
  </w:num>
  <w:num w:numId="6">
    <w:abstractNumId w:val="0"/>
  </w:num>
  <w:num w:numId="7">
    <w:abstractNumId w:val="10"/>
  </w:num>
  <w:num w:numId="8">
    <w:abstractNumId w:val="7"/>
  </w:num>
  <w:num w:numId="9">
    <w:abstractNumId w:val="12"/>
  </w:num>
  <w:num w:numId="10">
    <w:abstractNumId w:val="5"/>
  </w:num>
  <w:num w:numId="11">
    <w:abstractNumId w:val="1"/>
  </w:num>
  <w:num w:numId="12">
    <w:abstractNumId w:val="2"/>
  </w:num>
  <w:num w:numId="13">
    <w:abstractNumId w:val="8"/>
  </w:num>
  <w:num w:numId="14">
    <w:abstractNumId w:val="4"/>
  </w:num>
  <w:num w:numId="15">
    <w:abstractNumId w:val="3"/>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CD1"/>
    <w:rsid w:val="0004155C"/>
    <w:rsid w:val="00043C42"/>
    <w:rsid w:val="000458B8"/>
    <w:rsid w:val="00050490"/>
    <w:rsid w:val="00050DC6"/>
    <w:rsid w:val="0006046A"/>
    <w:rsid w:val="000647E6"/>
    <w:rsid w:val="00066511"/>
    <w:rsid w:val="000820D4"/>
    <w:rsid w:val="00083840"/>
    <w:rsid w:val="00085D2A"/>
    <w:rsid w:val="00091CBC"/>
    <w:rsid w:val="000977BD"/>
    <w:rsid w:val="000C0811"/>
    <w:rsid w:val="000F281E"/>
    <w:rsid w:val="000F644E"/>
    <w:rsid w:val="001129A0"/>
    <w:rsid w:val="001141AA"/>
    <w:rsid w:val="00122060"/>
    <w:rsid w:val="00131456"/>
    <w:rsid w:val="001366D5"/>
    <w:rsid w:val="001737E7"/>
    <w:rsid w:val="001824B4"/>
    <w:rsid w:val="001A17CB"/>
    <w:rsid w:val="001A24BF"/>
    <w:rsid w:val="001A715F"/>
    <w:rsid w:val="001B0657"/>
    <w:rsid w:val="001B3516"/>
    <w:rsid w:val="001B5B12"/>
    <w:rsid w:val="001E019C"/>
    <w:rsid w:val="001E737C"/>
    <w:rsid w:val="002101D3"/>
    <w:rsid w:val="00212ED6"/>
    <w:rsid w:val="002220AF"/>
    <w:rsid w:val="002304AE"/>
    <w:rsid w:val="0023257F"/>
    <w:rsid w:val="00250F2E"/>
    <w:rsid w:val="00251351"/>
    <w:rsid w:val="002830BE"/>
    <w:rsid w:val="0028770E"/>
    <w:rsid w:val="002A0611"/>
    <w:rsid w:val="002B1A18"/>
    <w:rsid w:val="002C6C60"/>
    <w:rsid w:val="002E23C3"/>
    <w:rsid w:val="002F7AFB"/>
    <w:rsid w:val="00301501"/>
    <w:rsid w:val="00340BCD"/>
    <w:rsid w:val="003570A2"/>
    <w:rsid w:val="00361D3F"/>
    <w:rsid w:val="0037041B"/>
    <w:rsid w:val="0037076F"/>
    <w:rsid w:val="00391348"/>
    <w:rsid w:val="003964DC"/>
    <w:rsid w:val="003A55D1"/>
    <w:rsid w:val="003A5D1B"/>
    <w:rsid w:val="003B0EC4"/>
    <w:rsid w:val="003B79B5"/>
    <w:rsid w:val="003C3AD1"/>
    <w:rsid w:val="003C7CC0"/>
    <w:rsid w:val="003D46FD"/>
    <w:rsid w:val="003F7376"/>
    <w:rsid w:val="004022B8"/>
    <w:rsid w:val="00403574"/>
    <w:rsid w:val="004177EB"/>
    <w:rsid w:val="004332D3"/>
    <w:rsid w:val="0043721E"/>
    <w:rsid w:val="00463817"/>
    <w:rsid w:val="00470EFB"/>
    <w:rsid w:val="004814BF"/>
    <w:rsid w:val="00494A94"/>
    <w:rsid w:val="004B4DDC"/>
    <w:rsid w:val="004D236E"/>
    <w:rsid w:val="004D29A2"/>
    <w:rsid w:val="004D3909"/>
    <w:rsid w:val="004E492C"/>
    <w:rsid w:val="00526C5C"/>
    <w:rsid w:val="005422DF"/>
    <w:rsid w:val="00575FDE"/>
    <w:rsid w:val="00594BF3"/>
    <w:rsid w:val="005A0BF6"/>
    <w:rsid w:val="005A52B1"/>
    <w:rsid w:val="005C05F8"/>
    <w:rsid w:val="005D0A37"/>
    <w:rsid w:val="005D291E"/>
    <w:rsid w:val="005E0E73"/>
    <w:rsid w:val="005F022F"/>
    <w:rsid w:val="005F3710"/>
    <w:rsid w:val="00605DE7"/>
    <w:rsid w:val="00621452"/>
    <w:rsid w:val="00632AE6"/>
    <w:rsid w:val="0065568B"/>
    <w:rsid w:val="00662BF4"/>
    <w:rsid w:val="006631CA"/>
    <w:rsid w:val="00671C57"/>
    <w:rsid w:val="00675F58"/>
    <w:rsid w:val="00676F39"/>
    <w:rsid w:val="006C51B0"/>
    <w:rsid w:val="006C7A0A"/>
    <w:rsid w:val="006E082E"/>
    <w:rsid w:val="007046B4"/>
    <w:rsid w:val="0071548E"/>
    <w:rsid w:val="00725BC6"/>
    <w:rsid w:val="00731E0F"/>
    <w:rsid w:val="00736326"/>
    <w:rsid w:val="00737DE2"/>
    <w:rsid w:val="007400AC"/>
    <w:rsid w:val="007558E5"/>
    <w:rsid w:val="00777023"/>
    <w:rsid w:val="00786CD1"/>
    <w:rsid w:val="0079620D"/>
    <w:rsid w:val="007A223C"/>
    <w:rsid w:val="007A4214"/>
    <w:rsid w:val="007A5DD5"/>
    <w:rsid w:val="007C2E66"/>
    <w:rsid w:val="007C77F5"/>
    <w:rsid w:val="007D3B3E"/>
    <w:rsid w:val="007E1351"/>
    <w:rsid w:val="007E4DD9"/>
    <w:rsid w:val="00802B21"/>
    <w:rsid w:val="0081507C"/>
    <w:rsid w:val="00820B3E"/>
    <w:rsid w:val="00820EB7"/>
    <w:rsid w:val="008533C3"/>
    <w:rsid w:val="0089089D"/>
    <w:rsid w:val="0089375C"/>
    <w:rsid w:val="008B0178"/>
    <w:rsid w:val="008B4B7D"/>
    <w:rsid w:val="008B5402"/>
    <w:rsid w:val="008D4E0B"/>
    <w:rsid w:val="008F2E17"/>
    <w:rsid w:val="008F5BF1"/>
    <w:rsid w:val="009108F9"/>
    <w:rsid w:val="00911892"/>
    <w:rsid w:val="00913A4B"/>
    <w:rsid w:val="009415E1"/>
    <w:rsid w:val="00941AC0"/>
    <w:rsid w:val="00941C3F"/>
    <w:rsid w:val="00942361"/>
    <w:rsid w:val="009430F1"/>
    <w:rsid w:val="00944923"/>
    <w:rsid w:val="009451B9"/>
    <w:rsid w:val="00963BDA"/>
    <w:rsid w:val="0097287E"/>
    <w:rsid w:val="009728BC"/>
    <w:rsid w:val="0098586B"/>
    <w:rsid w:val="0099604D"/>
    <w:rsid w:val="009A5C2D"/>
    <w:rsid w:val="009C0465"/>
    <w:rsid w:val="009C1440"/>
    <w:rsid w:val="009D508A"/>
    <w:rsid w:val="00A043D9"/>
    <w:rsid w:val="00A1039A"/>
    <w:rsid w:val="00A36812"/>
    <w:rsid w:val="00A5247C"/>
    <w:rsid w:val="00A55E05"/>
    <w:rsid w:val="00A73DAB"/>
    <w:rsid w:val="00AA6A58"/>
    <w:rsid w:val="00AB3E5F"/>
    <w:rsid w:val="00AD73D0"/>
    <w:rsid w:val="00AF130D"/>
    <w:rsid w:val="00AF40E8"/>
    <w:rsid w:val="00B15152"/>
    <w:rsid w:val="00B26F6F"/>
    <w:rsid w:val="00B45FEF"/>
    <w:rsid w:val="00B50CAF"/>
    <w:rsid w:val="00B532EF"/>
    <w:rsid w:val="00B61C09"/>
    <w:rsid w:val="00B61E12"/>
    <w:rsid w:val="00BC04B2"/>
    <w:rsid w:val="00BC2254"/>
    <w:rsid w:val="00BC54E8"/>
    <w:rsid w:val="00BC73C1"/>
    <w:rsid w:val="00BD6820"/>
    <w:rsid w:val="00BE0135"/>
    <w:rsid w:val="00BF41B9"/>
    <w:rsid w:val="00BF5582"/>
    <w:rsid w:val="00BF6DB8"/>
    <w:rsid w:val="00BF6FFA"/>
    <w:rsid w:val="00C03A6E"/>
    <w:rsid w:val="00C0511C"/>
    <w:rsid w:val="00C10DE1"/>
    <w:rsid w:val="00C13E90"/>
    <w:rsid w:val="00C25463"/>
    <w:rsid w:val="00C26D16"/>
    <w:rsid w:val="00C33F18"/>
    <w:rsid w:val="00C42084"/>
    <w:rsid w:val="00C50A03"/>
    <w:rsid w:val="00C54363"/>
    <w:rsid w:val="00C6157A"/>
    <w:rsid w:val="00C839BB"/>
    <w:rsid w:val="00CA407A"/>
    <w:rsid w:val="00CB2CAA"/>
    <w:rsid w:val="00CD3AF2"/>
    <w:rsid w:val="00CE442F"/>
    <w:rsid w:val="00CE7CDF"/>
    <w:rsid w:val="00D03F01"/>
    <w:rsid w:val="00D12AFB"/>
    <w:rsid w:val="00D140D7"/>
    <w:rsid w:val="00D36BA4"/>
    <w:rsid w:val="00D37758"/>
    <w:rsid w:val="00D42A47"/>
    <w:rsid w:val="00D538B0"/>
    <w:rsid w:val="00D671BF"/>
    <w:rsid w:val="00D75FDD"/>
    <w:rsid w:val="00D872B0"/>
    <w:rsid w:val="00D9252D"/>
    <w:rsid w:val="00DA4932"/>
    <w:rsid w:val="00DA6A5C"/>
    <w:rsid w:val="00DB796A"/>
    <w:rsid w:val="00DD3CBE"/>
    <w:rsid w:val="00DE3BEE"/>
    <w:rsid w:val="00DE5399"/>
    <w:rsid w:val="00DF1E06"/>
    <w:rsid w:val="00E01F7B"/>
    <w:rsid w:val="00E14C5C"/>
    <w:rsid w:val="00E16294"/>
    <w:rsid w:val="00E230B9"/>
    <w:rsid w:val="00E27806"/>
    <w:rsid w:val="00E32A31"/>
    <w:rsid w:val="00E412F1"/>
    <w:rsid w:val="00E52B03"/>
    <w:rsid w:val="00E54EC3"/>
    <w:rsid w:val="00E72C4A"/>
    <w:rsid w:val="00E82F46"/>
    <w:rsid w:val="00E90D29"/>
    <w:rsid w:val="00E920FD"/>
    <w:rsid w:val="00EA35E1"/>
    <w:rsid w:val="00EA66E6"/>
    <w:rsid w:val="00EB2805"/>
    <w:rsid w:val="00EC56E2"/>
    <w:rsid w:val="00EF0BED"/>
    <w:rsid w:val="00EF52C2"/>
    <w:rsid w:val="00F04230"/>
    <w:rsid w:val="00F05ADF"/>
    <w:rsid w:val="00F143A7"/>
    <w:rsid w:val="00F42D40"/>
    <w:rsid w:val="00F54CCC"/>
    <w:rsid w:val="00F57D5E"/>
    <w:rsid w:val="00F71A3F"/>
    <w:rsid w:val="00F72165"/>
    <w:rsid w:val="00F83365"/>
    <w:rsid w:val="00FA10BB"/>
    <w:rsid w:val="00FC17FD"/>
    <w:rsid w:val="00FC7C95"/>
    <w:rsid w:val="00FD4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6F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043D9"/>
    <w:pPr>
      <w:ind w:left="720"/>
      <w:contextualSpacing/>
    </w:pPr>
    <w:rPr>
      <w:rFonts w:ascii="Calibri" w:eastAsia="Calibri" w:hAnsi="Calibri" w:cs="Times New Roman"/>
    </w:rPr>
  </w:style>
  <w:style w:type="paragraph" w:styleId="Header">
    <w:name w:val="header"/>
    <w:basedOn w:val="Normal"/>
    <w:link w:val="HeaderChar"/>
    <w:uiPriority w:val="99"/>
    <w:unhideWhenUsed/>
    <w:rsid w:val="007962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20D"/>
  </w:style>
  <w:style w:type="paragraph" w:styleId="Footer">
    <w:name w:val="footer"/>
    <w:basedOn w:val="Normal"/>
    <w:link w:val="FooterChar"/>
    <w:uiPriority w:val="99"/>
    <w:unhideWhenUsed/>
    <w:rsid w:val="00796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20D"/>
  </w:style>
  <w:style w:type="paragraph" w:styleId="BalloonText">
    <w:name w:val="Balloon Text"/>
    <w:basedOn w:val="Normal"/>
    <w:link w:val="BalloonTextChar"/>
    <w:uiPriority w:val="99"/>
    <w:semiHidden/>
    <w:unhideWhenUsed/>
    <w:rsid w:val="002830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0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6F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043D9"/>
    <w:pPr>
      <w:ind w:left="720"/>
      <w:contextualSpacing/>
    </w:pPr>
    <w:rPr>
      <w:rFonts w:ascii="Calibri" w:eastAsia="Calibri" w:hAnsi="Calibri" w:cs="Times New Roman"/>
    </w:rPr>
  </w:style>
  <w:style w:type="paragraph" w:styleId="Header">
    <w:name w:val="header"/>
    <w:basedOn w:val="Normal"/>
    <w:link w:val="HeaderChar"/>
    <w:uiPriority w:val="99"/>
    <w:unhideWhenUsed/>
    <w:rsid w:val="007962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20D"/>
  </w:style>
  <w:style w:type="paragraph" w:styleId="Footer">
    <w:name w:val="footer"/>
    <w:basedOn w:val="Normal"/>
    <w:link w:val="FooterChar"/>
    <w:uiPriority w:val="99"/>
    <w:unhideWhenUsed/>
    <w:rsid w:val="00796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20D"/>
  </w:style>
  <w:style w:type="paragraph" w:styleId="BalloonText">
    <w:name w:val="Balloon Text"/>
    <w:basedOn w:val="Normal"/>
    <w:link w:val="BalloonTextChar"/>
    <w:uiPriority w:val="99"/>
    <w:semiHidden/>
    <w:unhideWhenUsed/>
    <w:rsid w:val="002830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0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6614</Words>
  <Characters>37702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Faculty</dc:creator>
  <cp:lastModifiedBy>warsi</cp:lastModifiedBy>
  <cp:revision>8</cp:revision>
  <cp:lastPrinted>2014-06-05T08:18:00Z</cp:lastPrinted>
  <dcterms:created xsi:type="dcterms:W3CDTF">2014-06-05T08:20:00Z</dcterms:created>
  <dcterms:modified xsi:type="dcterms:W3CDTF">2014-06-19T07:00:00Z</dcterms:modified>
</cp:coreProperties>
</file>